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49E" w:rsidRPr="00CF149E" w:rsidRDefault="00CF149E" w:rsidP="00FD383B">
      <w:pPr>
        <w:spacing w:line="360" w:lineRule="auto"/>
        <w:ind w:firstLine="567"/>
        <w:jc w:val="right"/>
        <w:rPr>
          <w:rFonts w:eastAsia="Calibri"/>
          <w:sz w:val="28"/>
          <w:szCs w:val="28"/>
          <w:lang w:eastAsia="en-US"/>
        </w:rPr>
      </w:pPr>
      <w:r w:rsidRPr="00CF149E">
        <w:rPr>
          <w:rFonts w:eastAsia="Calibri"/>
          <w:sz w:val="28"/>
          <w:szCs w:val="28"/>
          <w:lang w:eastAsia="en-US"/>
        </w:rPr>
        <w:t xml:space="preserve">УДК </w:t>
      </w:r>
      <w:r w:rsidR="004343ED">
        <w:rPr>
          <w:rFonts w:eastAsia="Calibri"/>
          <w:sz w:val="28"/>
          <w:szCs w:val="28"/>
          <w:lang w:eastAsia="en-US"/>
        </w:rPr>
        <w:t>332.12</w:t>
      </w:r>
    </w:p>
    <w:p w:rsidR="00CF149E" w:rsidRPr="00CF149E" w:rsidRDefault="006A4DAB" w:rsidP="00FD383B">
      <w:pPr>
        <w:spacing w:line="360" w:lineRule="auto"/>
        <w:ind w:firstLine="567"/>
        <w:jc w:val="center"/>
        <w:rPr>
          <w:rFonts w:eastAsia="Calibri"/>
          <w:b/>
          <w:sz w:val="28"/>
          <w:szCs w:val="28"/>
          <w:lang w:eastAsia="en-US"/>
        </w:rPr>
      </w:pPr>
      <w:r w:rsidRPr="006A4DAB">
        <w:rPr>
          <w:rFonts w:eastAsia="Calibri"/>
          <w:b/>
          <w:sz w:val="28"/>
          <w:szCs w:val="28"/>
          <w:lang w:eastAsia="en-US"/>
        </w:rPr>
        <w:t>СОЦИАЛЬНО-ЭКОНОМИЧЕСКИЕ И ЭКОЛОГИЧЕСКИЕ ПОСЛЕДСТВИЯ СОЗДАНИЯ ОЭЗ «БАЙКАЛЬСКАЯ ГАВАНЬ» ДЛЯ УСТОЙЧИВОГО РАЗВИТИЯ РЕСПУБЛИКИ БУРЯТИЯ</w:t>
      </w:r>
    </w:p>
    <w:p w:rsidR="00415320" w:rsidRDefault="004343ED" w:rsidP="00FD383B">
      <w:pPr>
        <w:spacing w:line="360" w:lineRule="auto"/>
        <w:ind w:firstLine="567"/>
        <w:jc w:val="center"/>
        <w:rPr>
          <w:rStyle w:val="ae"/>
          <w:rFonts w:eastAsiaTheme="majorEastAsia"/>
          <w:bCs w:val="0"/>
          <w:color w:val="000000" w:themeColor="text1"/>
          <w:sz w:val="28"/>
          <w:lang w:val="en-US"/>
        </w:rPr>
      </w:pPr>
      <w:r w:rsidRPr="004343ED">
        <w:rPr>
          <w:rStyle w:val="ae"/>
          <w:rFonts w:eastAsiaTheme="majorEastAsia"/>
          <w:bCs w:val="0"/>
          <w:color w:val="000000" w:themeColor="text1"/>
          <w:sz w:val="28"/>
          <w:lang w:val="en-US"/>
        </w:rPr>
        <w:t>SOCIO-ECONOMIC AND ENVIRONMENTAL CONSEQUENCES OF THE CREATION OF THE BAIKAL HARBOR SEZ FOR THE SUSTAINABLE DEVELOPMENT OF THE REPUBLIC OF BURYATIA</w:t>
      </w:r>
    </w:p>
    <w:p w:rsidR="00BC4BDE" w:rsidRPr="00CF149E" w:rsidRDefault="00BC4BDE" w:rsidP="00FD383B">
      <w:pPr>
        <w:spacing w:line="360" w:lineRule="auto"/>
        <w:ind w:firstLine="567"/>
        <w:jc w:val="center"/>
        <w:rPr>
          <w:rStyle w:val="ae"/>
          <w:rFonts w:eastAsiaTheme="majorEastAsia"/>
          <w:bCs w:val="0"/>
          <w:color w:val="000000" w:themeColor="text1"/>
          <w:sz w:val="28"/>
          <w:lang w:val="en-US"/>
        </w:rPr>
      </w:pPr>
    </w:p>
    <w:p w:rsidR="00CF149E" w:rsidRPr="00CF149E" w:rsidRDefault="00415320" w:rsidP="00FD383B">
      <w:pPr>
        <w:spacing w:line="360" w:lineRule="auto"/>
        <w:ind w:firstLine="567"/>
        <w:jc w:val="right"/>
        <w:rPr>
          <w:rFonts w:eastAsia="Calibri"/>
          <w:b/>
          <w:sz w:val="28"/>
          <w:szCs w:val="28"/>
          <w:lang w:eastAsia="en-US"/>
        </w:rPr>
      </w:pPr>
      <w:r>
        <w:rPr>
          <w:rFonts w:eastAsia="Calibri"/>
          <w:b/>
          <w:sz w:val="28"/>
          <w:szCs w:val="28"/>
          <w:lang w:eastAsia="en-US"/>
        </w:rPr>
        <w:t>КОЛМАКОВА ДАРЬЯ ДМИТРИЕВНА</w:t>
      </w:r>
      <w:r w:rsidR="00CF149E" w:rsidRPr="00CF149E">
        <w:rPr>
          <w:rFonts w:eastAsia="Calibri"/>
          <w:b/>
          <w:sz w:val="28"/>
          <w:szCs w:val="28"/>
          <w:lang w:eastAsia="en-US"/>
        </w:rPr>
        <w:t xml:space="preserve"> </w:t>
      </w:r>
    </w:p>
    <w:p w:rsidR="00280093" w:rsidRDefault="00280093" w:rsidP="00FD383B">
      <w:pPr>
        <w:spacing w:line="360" w:lineRule="auto"/>
        <w:ind w:firstLine="567"/>
        <w:jc w:val="right"/>
        <w:rPr>
          <w:rFonts w:eastAsia="Calibri"/>
          <w:i/>
          <w:sz w:val="28"/>
          <w:szCs w:val="28"/>
          <w:lang w:eastAsia="en-US"/>
        </w:rPr>
      </w:pPr>
      <w:r w:rsidRPr="00280093">
        <w:rPr>
          <w:rFonts w:eastAsia="Calibri"/>
          <w:i/>
          <w:sz w:val="28"/>
          <w:szCs w:val="28"/>
          <w:lang w:eastAsia="en-US"/>
        </w:rPr>
        <w:t xml:space="preserve">Студент </w:t>
      </w:r>
      <w:r w:rsidR="0097181F">
        <w:rPr>
          <w:rFonts w:eastAsia="Calibri"/>
          <w:i/>
          <w:sz w:val="28"/>
          <w:szCs w:val="28"/>
          <w:lang w:eastAsia="en-US"/>
        </w:rPr>
        <w:t>3</w:t>
      </w:r>
      <w:r w:rsidRPr="00280093">
        <w:rPr>
          <w:rFonts w:eastAsia="Calibri"/>
          <w:i/>
          <w:sz w:val="28"/>
          <w:szCs w:val="28"/>
          <w:lang w:eastAsia="en-US"/>
        </w:rPr>
        <w:t xml:space="preserve">-го курса, кафедра экономической теории, </w:t>
      </w:r>
    </w:p>
    <w:p w:rsidR="00280093" w:rsidRPr="00280093" w:rsidRDefault="00280093" w:rsidP="00FD383B">
      <w:pPr>
        <w:spacing w:line="360" w:lineRule="auto"/>
        <w:ind w:firstLine="567"/>
        <w:jc w:val="right"/>
        <w:rPr>
          <w:rFonts w:eastAsia="Calibri"/>
          <w:i/>
          <w:sz w:val="28"/>
          <w:szCs w:val="28"/>
          <w:lang w:eastAsia="en-US"/>
        </w:rPr>
      </w:pPr>
      <w:r w:rsidRPr="00280093">
        <w:rPr>
          <w:rFonts w:eastAsia="Calibri"/>
          <w:i/>
          <w:sz w:val="28"/>
          <w:szCs w:val="28"/>
          <w:lang w:eastAsia="en-US"/>
        </w:rPr>
        <w:t>государс</w:t>
      </w:r>
      <w:r>
        <w:rPr>
          <w:rFonts w:eastAsia="Calibri"/>
          <w:i/>
          <w:sz w:val="28"/>
          <w:szCs w:val="28"/>
          <w:lang w:eastAsia="en-US"/>
        </w:rPr>
        <w:t xml:space="preserve">твенного и </w:t>
      </w:r>
      <w:r w:rsidRPr="00280093">
        <w:rPr>
          <w:rFonts w:eastAsia="Calibri"/>
          <w:i/>
          <w:sz w:val="28"/>
          <w:szCs w:val="28"/>
          <w:lang w:eastAsia="en-US"/>
        </w:rPr>
        <w:t>муниципального управления,</w:t>
      </w:r>
    </w:p>
    <w:p w:rsidR="00280093" w:rsidRPr="00CF149E" w:rsidRDefault="00415320" w:rsidP="00B64F7F">
      <w:pPr>
        <w:spacing w:line="360" w:lineRule="auto"/>
        <w:ind w:firstLine="567"/>
        <w:jc w:val="right"/>
        <w:rPr>
          <w:rFonts w:eastAsia="Calibri"/>
          <w:i/>
          <w:sz w:val="28"/>
          <w:szCs w:val="28"/>
          <w:lang w:eastAsia="en-US"/>
        </w:rPr>
      </w:pPr>
      <w:r w:rsidRPr="005F7037">
        <w:rPr>
          <w:rFonts w:eastAsia="Calibri"/>
          <w:i/>
          <w:sz w:val="28"/>
          <w:szCs w:val="28"/>
          <w:lang w:eastAsia="en-US"/>
        </w:rPr>
        <w:t xml:space="preserve">Бурятский </w:t>
      </w:r>
      <w:r w:rsidR="005F7037" w:rsidRPr="005F7037">
        <w:rPr>
          <w:rFonts w:eastAsia="Calibri"/>
          <w:i/>
          <w:sz w:val="28"/>
          <w:szCs w:val="28"/>
          <w:lang w:eastAsia="en-US"/>
        </w:rPr>
        <w:t>государственный</w:t>
      </w:r>
      <w:r w:rsidRPr="005F7037">
        <w:rPr>
          <w:rFonts w:eastAsia="Calibri"/>
          <w:i/>
          <w:sz w:val="28"/>
          <w:szCs w:val="28"/>
          <w:lang w:eastAsia="en-US"/>
        </w:rPr>
        <w:t xml:space="preserve"> университет</w:t>
      </w:r>
      <w:r w:rsidR="005F7037">
        <w:rPr>
          <w:rFonts w:eastAsia="Calibri"/>
          <w:i/>
          <w:sz w:val="28"/>
          <w:szCs w:val="28"/>
          <w:lang w:eastAsia="en-US"/>
        </w:rPr>
        <w:t xml:space="preserve"> имени </w:t>
      </w:r>
      <w:proofErr w:type="spellStart"/>
      <w:r w:rsidR="005F7037">
        <w:rPr>
          <w:rFonts w:eastAsia="Calibri"/>
          <w:i/>
          <w:sz w:val="28"/>
          <w:szCs w:val="28"/>
          <w:lang w:eastAsia="en-US"/>
        </w:rPr>
        <w:t>Доржи</w:t>
      </w:r>
      <w:proofErr w:type="spellEnd"/>
      <w:r w:rsidR="005F7037">
        <w:rPr>
          <w:rFonts w:eastAsia="Calibri"/>
          <w:i/>
          <w:sz w:val="28"/>
          <w:szCs w:val="28"/>
          <w:lang w:eastAsia="en-US"/>
        </w:rPr>
        <w:t xml:space="preserve"> Банзарова</w:t>
      </w:r>
    </w:p>
    <w:p w:rsidR="005F7037" w:rsidRDefault="005F7037" w:rsidP="00FD383B">
      <w:pPr>
        <w:spacing w:line="360" w:lineRule="auto"/>
        <w:ind w:firstLine="567"/>
        <w:jc w:val="right"/>
        <w:rPr>
          <w:rFonts w:eastAsia="Calibri"/>
          <w:b/>
          <w:sz w:val="28"/>
          <w:szCs w:val="28"/>
          <w:lang w:val="en-US" w:eastAsia="en-US"/>
        </w:rPr>
      </w:pPr>
      <w:r w:rsidRPr="005F7037">
        <w:rPr>
          <w:rFonts w:eastAsia="Calibri"/>
          <w:b/>
          <w:sz w:val="28"/>
          <w:szCs w:val="28"/>
          <w:lang w:val="en-US" w:eastAsia="en-US"/>
        </w:rPr>
        <w:t xml:space="preserve">KOLMAKOVA DARYA DMITRIEVNA </w:t>
      </w:r>
    </w:p>
    <w:p w:rsidR="00280093" w:rsidRDefault="00280093" w:rsidP="00FD383B">
      <w:pPr>
        <w:spacing w:line="360" w:lineRule="auto"/>
        <w:ind w:firstLine="567"/>
        <w:jc w:val="right"/>
        <w:rPr>
          <w:rFonts w:eastAsia="Calibri"/>
          <w:i/>
          <w:sz w:val="28"/>
          <w:szCs w:val="28"/>
          <w:lang w:val="en-US" w:eastAsia="en-US"/>
        </w:rPr>
      </w:pPr>
      <w:r w:rsidRPr="00280093">
        <w:rPr>
          <w:rFonts w:eastAsia="Calibri"/>
          <w:i/>
          <w:sz w:val="28"/>
          <w:szCs w:val="28"/>
          <w:lang w:val="en-US" w:eastAsia="en-US"/>
        </w:rPr>
        <w:t xml:space="preserve">Student of the </w:t>
      </w:r>
      <w:r w:rsidR="0097181F" w:rsidRPr="0097181F">
        <w:rPr>
          <w:rFonts w:eastAsia="Calibri"/>
          <w:i/>
          <w:sz w:val="28"/>
          <w:szCs w:val="28"/>
          <w:lang w:val="en-US" w:eastAsia="en-US"/>
        </w:rPr>
        <w:t>3</w:t>
      </w:r>
      <w:r w:rsidR="0097181F">
        <w:rPr>
          <w:rFonts w:eastAsia="Calibri"/>
          <w:i/>
          <w:sz w:val="28"/>
          <w:szCs w:val="28"/>
          <w:lang w:val="en-US" w:eastAsia="en-US"/>
        </w:rPr>
        <w:t>r</w:t>
      </w:r>
      <w:r w:rsidRPr="00280093">
        <w:rPr>
          <w:rFonts w:eastAsia="Calibri"/>
          <w:i/>
          <w:sz w:val="28"/>
          <w:szCs w:val="28"/>
          <w:lang w:val="en-US" w:eastAsia="en-US"/>
        </w:rPr>
        <w:t xml:space="preserve">d year, Department of Economic Theory, </w:t>
      </w:r>
    </w:p>
    <w:p w:rsidR="00CF149E" w:rsidRPr="00280093" w:rsidRDefault="00280093" w:rsidP="00FD383B">
      <w:pPr>
        <w:spacing w:line="360" w:lineRule="auto"/>
        <w:ind w:firstLine="567"/>
        <w:jc w:val="right"/>
        <w:rPr>
          <w:rFonts w:eastAsia="Calibri"/>
          <w:i/>
          <w:sz w:val="28"/>
          <w:szCs w:val="28"/>
          <w:lang w:val="en-US" w:eastAsia="en-US"/>
        </w:rPr>
      </w:pPr>
      <w:r w:rsidRPr="00280093">
        <w:rPr>
          <w:rFonts w:eastAsia="Calibri"/>
          <w:i/>
          <w:sz w:val="28"/>
          <w:szCs w:val="28"/>
          <w:lang w:val="en-US" w:eastAsia="en-US"/>
        </w:rPr>
        <w:t xml:space="preserve">State and Municipal Management </w:t>
      </w:r>
    </w:p>
    <w:p w:rsidR="00280093" w:rsidRPr="00B64F7F" w:rsidRDefault="00CF149E" w:rsidP="00B64F7F">
      <w:pPr>
        <w:spacing w:line="360" w:lineRule="auto"/>
        <w:ind w:firstLine="567"/>
        <w:jc w:val="right"/>
        <w:rPr>
          <w:rFonts w:eastAsia="Calibri"/>
          <w:i/>
          <w:sz w:val="28"/>
          <w:szCs w:val="28"/>
          <w:lang w:val="en-US" w:eastAsia="en-US"/>
        </w:rPr>
      </w:pPr>
      <w:proofErr w:type="spellStart"/>
      <w:r w:rsidRPr="00CF149E">
        <w:rPr>
          <w:rFonts w:eastAsia="Calibri"/>
          <w:i/>
          <w:sz w:val="28"/>
          <w:szCs w:val="28"/>
          <w:lang w:val="en-US" w:eastAsia="en-US"/>
        </w:rPr>
        <w:t>Banzarov</w:t>
      </w:r>
      <w:proofErr w:type="spellEnd"/>
      <w:r w:rsidRPr="00CF149E">
        <w:rPr>
          <w:rFonts w:eastAsia="Calibri"/>
          <w:i/>
          <w:sz w:val="28"/>
          <w:szCs w:val="28"/>
          <w:lang w:val="en-US" w:eastAsia="en-US"/>
        </w:rPr>
        <w:t xml:space="preserve"> </w:t>
      </w:r>
      <w:proofErr w:type="spellStart"/>
      <w:r w:rsidRPr="00CF149E">
        <w:rPr>
          <w:rFonts w:eastAsia="Calibri"/>
          <w:i/>
          <w:sz w:val="28"/>
          <w:szCs w:val="28"/>
          <w:lang w:val="en-US" w:eastAsia="en-US"/>
        </w:rPr>
        <w:t>Buryat</w:t>
      </w:r>
      <w:proofErr w:type="spellEnd"/>
      <w:r w:rsidRPr="00CF149E">
        <w:rPr>
          <w:rFonts w:eastAsia="Calibri"/>
          <w:i/>
          <w:sz w:val="28"/>
          <w:szCs w:val="28"/>
          <w:lang w:val="en-US" w:eastAsia="en-US"/>
        </w:rPr>
        <w:t xml:space="preserve"> State University</w:t>
      </w:r>
    </w:p>
    <w:p w:rsidR="00280093" w:rsidRPr="00B64F7F" w:rsidRDefault="00B64F7F" w:rsidP="00FD383B">
      <w:pPr>
        <w:spacing w:line="360" w:lineRule="auto"/>
        <w:ind w:firstLine="567"/>
        <w:jc w:val="right"/>
        <w:rPr>
          <w:b/>
          <w:bCs/>
          <w:sz w:val="28"/>
          <w:szCs w:val="28"/>
          <w:lang w:val="en-US"/>
        </w:rPr>
      </w:pPr>
      <w:r w:rsidRPr="00F06028">
        <w:rPr>
          <w:b/>
          <w:bCs/>
          <w:sz w:val="28"/>
          <w:szCs w:val="28"/>
        </w:rPr>
        <w:t>БРЫКОВА</w:t>
      </w:r>
      <w:r w:rsidRPr="00B64F7F">
        <w:rPr>
          <w:b/>
          <w:bCs/>
          <w:sz w:val="28"/>
          <w:szCs w:val="28"/>
          <w:lang w:val="en-US"/>
        </w:rPr>
        <w:t xml:space="preserve"> </w:t>
      </w:r>
      <w:r w:rsidRPr="00F06028">
        <w:rPr>
          <w:b/>
          <w:bCs/>
          <w:sz w:val="28"/>
          <w:szCs w:val="28"/>
        </w:rPr>
        <w:t>СВЕТЛАНА</w:t>
      </w:r>
      <w:r w:rsidRPr="00B64F7F">
        <w:rPr>
          <w:b/>
          <w:bCs/>
          <w:sz w:val="28"/>
          <w:szCs w:val="28"/>
          <w:lang w:val="en-US"/>
        </w:rPr>
        <w:t xml:space="preserve"> </w:t>
      </w:r>
      <w:r w:rsidRPr="00F06028">
        <w:rPr>
          <w:b/>
          <w:bCs/>
          <w:sz w:val="28"/>
          <w:szCs w:val="28"/>
        </w:rPr>
        <w:t>СЕРГЕЕВНА</w:t>
      </w:r>
    </w:p>
    <w:p w:rsidR="00280093" w:rsidRPr="00297878" w:rsidRDefault="00280093" w:rsidP="00FD383B">
      <w:pPr>
        <w:spacing w:line="360" w:lineRule="auto"/>
        <w:ind w:firstLine="567"/>
        <w:jc w:val="right"/>
        <w:rPr>
          <w:i/>
          <w:iCs/>
          <w:sz w:val="28"/>
          <w:szCs w:val="28"/>
        </w:rPr>
      </w:pPr>
      <w:r w:rsidRPr="00297878">
        <w:rPr>
          <w:i/>
          <w:iCs/>
          <w:sz w:val="28"/>
          <w:szCs w:val="28"/>
        </w:rPr>
        <w:t>Научный руководитель</w:t>
      </w:r>
    </w:p>
    <w:p w:rsidR="00280093" w:rsidRPr="00B64F7F" w:rsidRDefault="00280093" w:rsidP="00B64F7F">
      <w:pPr>
        <w:spacing w:line="360" w:lineRule="auto"/>
        <w:ind w:firstLine="567"/>
        <w:jc w:val="right"/>
        <w:rPr>
          <w:i/>
          <w:iCs/>
          <w:sz w:val="28"/>
          <w:szCs w:val="28"/>
        </w:rPr>
      </w:pPr>
      <w:r w:rsidRPr="0077146C">
        <w:rPr>
          <w:i/>
          <w:iCs/>
          <w:sz w:val="28"/>
          <w:szCs w:val="28"/>
        </w:rPr>
        <w:t xml:space="preserve">Бурятский государственный университет имени </w:t>
      </w:r>
      <w:proofErr w:type="spellStart"/>
      <w:r w:rsidRPr="0077146C">
        <w:rPr>
          <w:i/>
          <w:iCs/>
          <w:sz w:val="28"/>
          <w:szCs w:val="28"/>
        </w:rPr>
        <w:t>Доржи</w:t>
      </w:r>
      <w:proofErr w:type="spellEnd"/>
      <w:r w:rsidRPr="0077146C">
        <w:rPr>
          <w:i/>
          <w:iCs/>
          <w:sz w:val="28"/>
          <w:szCs w:val="28"/>
        </w:rPr>
        <w:t xml:space="preserve"> Банзарова</w:t>
      </w:r>
    </w:p>
    <w:p w:rsidR="00280093" w:rsidRPr="00F06028" w:rsidRDefault="00B64F7F" w:rsidP="00FD383B">
      <w:pPr>
        <w:spacing w:line="360" w:lineRule="auto"/>
        <w:ind w:firstLine="567"/>
        <w:jc w:val="right"/>
        <w:rPr>
          <w:b/>
          <w:bCs/>
          <w:sz w:val="28"/>
          <w:szCs w:val="28"/>
          <w:lang w:val="en-US"/>
        </w:rPr>
      </w:pPr>
      <w:r w:rsidRPr="00F06028">
        <w:rPr>
          <w:b/>
          <w:bCs/>
          <w:sz w:val="28"/>
          <w:szCs w:val="28"/>
          <w:lang w:val="en-US"/>
        </w:rPr>
        <w:t>BRYKOVA SVETLANA SERGEEVNA</w:t>
      </w:r>
    </w:p>
    <w:p w:rsidR="00280093" w:rsidRPr="00F06028" w:rsidRDefault="00280093" w:rsidP="00FD383B">
      <w:pPr>
        <w:spacing w:line="360" w:lineRule="auto"/>
        <w:ind w:firstLine="567"/>
        <w:jc w:val="right"/>
        <w:rPr>
          <w:i/>
          <w:iCs/>
          <w:sz w:val="28"/>
          <w:szCs w:val="28"/>
          <w:lang w:val="en-US"/>
        </w:rPr>
      </w:pPr>
      <w:r w:rsidRPr="00F06028">
        <w:rPr>
          <w:i/>
          <w:iCs/>
          <w:sz w:val="28"/>
          <w:szCs w:val="28"/>
          <w:lang w:val="en-US"/>
        </w:rPr>
        <w:t>Scientific supervisor</w:t>
      </w:r>
    </w:p>
    <w:p w:rsidR="00280093" w:rsidRDefault="00280093" w:rsidP="00FD383B">
      <w:pPr>
        <w:spacing w:line="360" w:lineRule="auto"/>
        <w:ind w:firstLine="567"/>
        <w:jc w:val="right"/>
        <w:rPr>
          <w:i/>
          <w:iCs/>
          <w:sz w:val="28"/>
          <w:szCs w:val="28"/>
          <w:lang w:val="en-US"/>
        </w:rPr>
      </w:pPr>
      <w:proofErr w:type="spellStart"/>
      <w:r w:rsidRPr="00F06028">
        <w:rPr>
          <w:i/>
          <w:iCs/>
          <w:sz w:val="28"/>
          <w:szCs w:val="28"/>
          <w:lang w:val="en-US"/>
        </w:rPr>
        <w:t>Buryat</w:t>
      </w:r>
      <w:proofErr w:type="spellEnd"/>
      <w:r w:rsidRPr="002A0C4F">
        <w:rPr>
          <w:i/>
          <w:iCs/>
          <w:sz w:val="28"/>
          <w:szCs w:val="28"/>
          <w:lang w:val="en-US"/>
        </w:rPr>
        <w:t xml:space="preserve"> </w:t>
      </w:r>
      <w:r w:rsidRPr="00F06028">
        <w:rPr>
          <w:i/>
          <w:iCs/>
          <w:sz w:val="28"/>
          <w:szCs w:val="28"/>
          <w:lang w:val="en-US"/>
        </w:rPr>
        <w:t>State</w:t>
      </w:r>
      <w:r w:rsidRPr="002A0C4F">
        <w:rPr>
          <w:i/>
          <w:iCs/>
          <w:sz w:val="28"/>
          <w:szCs w:val="28"/>
          <w:lang w:val="en-US"/>
        </w:rPr>
        <w:t xml:space="preserve"> </w:t>
      </w:r>
      <w:r w:rsidRPr="00F06028">
        <w:rPr>
          <w:i/>
          <w:iCs/>
          <w:sz w:val="28"/>
          <w:szCs w:val="28"/>
          <w:lang w:val="en-US"/>
        </w:rPr>
        <w:t>University</w:t>
      </w:r>
      <w:r w:rsidRPr="002A0C4F">
        <w:rPr>
          <w:i/>
          <w:iCs/>
          <w:sz w:val="28"/>
          <w:szCs w:val="28"/>
          <w:lang w:val="en-US"/>
        </w:rPr>
        <w:t xml:space="preserve"> </w:t>
      </w:r>
    </w:p>
    <w:p w:rsidR="00280093" w:rsidRPr="00280093" w:rsidRDefault="00280093" w:rsidP="00FD383B">
      <w:pPr>
        <w:spacing w:line="360" w:lineRule="auto"/>
        <w:ind w:firstLine="567"/>
        <w:jc w:val="right"/>
        <w:rPr>
          <w:i/>
          <w:iCs/>
          <w:sz w:val="28"/>
          <w:szCs w:val="28"/>
          <w:lang w:val="en-US"/>
        </w:rPr>
      </w:pPr>
    </w:p>
    <w:p w:rsidR="00CF149E" w:rsidRPr="0000079E" w:rsidRDefault="00CF149E" w:rsidP="00FD383B">
      <w:pPr>
        <w:spacing w:line="360" w:lineRule="auto"/>
        <w:ind w:firstLine="567"/>
        <w:jc w:val="both"/>
        <w:rPr>
          <w:rFonts w:eastAsia="Calibri"/>
          <w:i/>
          <w:sz w:val="28"/>
          <w:szCs w:val="28"/>
          <w:lang w:eastAsia="en-US"/>
        </w:rPr>
      </w:pPr>
      <w:r w:rsidRPr="0000079E">
        <w:rPr>
          <w:rFonts w:eastAsia="Calibri"/>
          <w:i/>
          <w:sz w:val="28"/>
          <w:szCs w:val="28"/>
          <w:lang w:eastAsia="en-US"/>
        </w:rPr>
        <w:t xml:space="preserve">Аннотация. </w:t>
      </w:r>
      <w:r w:rsidR="0000079E" w:rsidRPr="0000079E">
        <w:rPr>
          <w:rFonts w:eastAsia="Calibri"/>
          <w:i/>
          <w:sz w:val="28"/>
          <w:szCs w:val="28"/>
          <w:lang w:eastAsia="en-US"/>
        </w:rPr>
        <w:t xml:space="preserve">В статье проведено комплексное междисциплинарное исследование влияния создания особой экономической зоны (ОЭЗ) туристско-рекреационного типа «Байкальская гавань» на устойчивое развитие Республики Бурятия. Актуальность работы обусловлена необходимостью поиска баланса между экономическим ростом, социальным благополучием и сохранением хрупкой экосистемы озера Байкал, объекта Всемирного </w:t>
      </w:r>
      <w:r w:rsidR="0000079E" w:rsidRPr="0000079E">
        <w:rPr>
          <w:rFonts w:eastAsia="Calibri"/>
          <w:i/>
          <w:sz w:val="28"/>
          <w:szCs w:val="28"/>
          <w:lang w:eastAsia="en-US"/>
        </w:rPr>
        <w:lastRenderedPageBreak/>
        <w:t>природного наследия ЮНЕСКО. На основе системного подхода проанализированы ключевые вызовы и возможности проекта. Методология исследования включает сравнительный анализ, SWOT-анализ, а также оценку потенциал</w:t>
      </w:r>
      <w:r w:rsidR="000B5CAC">
        <w:rPr>
          <w:rFonts w:eastAsia="Calibri"/>
          <w:i/>
          <w:sz w:val="28"/>
          <w:szCs w:val="28"/>
          <w:lang w:eastAsia="en-US"/>
        </w:rPr>
        <w:t>ьных мультипликативных эффектов</w:t>
      </w:r>
      <w:r w:rsidR="0000079E" w:rsidRPr="0000079E">
        <w:rPr>
          <w:rFonts w:eastAsia="Calibri"/>
          <w:i/>
          <w:sz w:val="28"/>
          <w:szCs w:val="28"/>
          <w:lang w:eastAsia="en-US"/>
        </w:rPr>
        <w:t>. Выявлены основные риски, связанные с антропогенной нагрузкой и социальным расслоением, и предложены механизмы их минимизации. Результаты исследования показывают, что успешная реализация проекта возможна только при условии интеграции принципов «зеленой» экономики, активного участия местного сообщества и применения наилучших доступных технологий. Разработанные рекомендации могут быть использованы органами государственной власти и менеджментом ОЭЗ для корректировки стратегии развития в контексте целей устойчивого развития.</w:t>
      </w:r>
    </w:p>
    <w:p w:rsidR="00CF149E" w:rsidRPr="0000079E" w:rsidRDefault="00CF149E" w:rsidP="00FD383B">
      <w:pPr>
        <w:spacing w:line="360" w:lineRule="auto"/>
        <w:ind w:firstLine="567"/>
        <w:jc w:val="both"/>
        <w:rPr>
          <w:rFonts w:eastAsia="Calibri"/>
          <w:i/>
          <w:sz w:val="28"/>
          <w:szCs w:val="28"/>
          <w:lang w:val="en-US" w:eastAsia="en-US"/>
        </w:rPr>
      </w:pPr>
      <w:r w:rsidRPr="0000079E">
        <w:rPr>
          <w:rFonts w:eastAsia="Calibri"/>
          <w:i/>
          <w:iCs/>
          <w:sz w:val="28"/>
          <w:szCs w:val="28"/>
          <w:lang w:val="en-US" w:eastAsia="en-US"/>
        </w:rPr>
        <w:t>Abstract</w:t>
      </w:r>
      <w:r w:rsidRPr="0000079E">
        <w:rPr>
          <w:rFonts w:eastAsia="Calibri"/>
          <w:i/>
          <w:sz w:val="28"/>
          <w:szCs w:val="28"/>
          <w:lang w:val="en-US" w:eastAsia="en-US"/>
        </w:rPr>
        <w:t xml:space="preserve">. </w:t>
      </w:r>
      <w:r w:rsidR="00FE3A7B" w:rsidRPr="00FE3A7B">
        <w:rPr>
          <w:rFonts w:eastAsia="Calibri"/>
          <w:i/>
          <w:sz w:val="28"/>
          <w:szCs w:val="28"/>
          <w:lang w:val="en-US" w:eastAsia="en-US"/>
        </w:rPr>
        <w:t xml:space="preserve">The article presents a comprehensive interdisciplinary study on the impact of establishing the "Baikal Harbor" tourist-recreation type special economic zone (SEZ) on the sustainable development of the Republic of </w:t>
      </w:r>
      <w:proofErr w:type="spellStart"/>
      <w:r w:rsidR="00FE3A7B" w:rsidRPr="00FE3A7B">
        <w:rPr>
          <w:rFonts w:eastAsia="Calibri"/>
          <w:i/>
          <w:sz w:val="28"/>
          <w:szCs w:val="28"/>
          <w:lang w:val="en-US" w:eastAsia="en-US"/>
        </w:rPr>
        <w:t>Buryatia</w:t>
      </w:r>
      <w:proofErr w:type="spellEnd"/>
      <w:r w:rsidR="00FE3A7B" w:rsidRPr="00FE3A7B">
        <w:rPr>
          <w:rFonts w:eastAsia="Calibri"/>
          <w:i/>
          <w:sz w:val="28"/>
          <w:szCs w:val="28"/>
          <w:lang w:val="en-US" w:eastAsia="en-US"/>
        </w:rPr>
        <w:t>. The relevance of the work is driven by the need to find a balance between economic growth, social well-being, and the preservation of the fragile ecosystem of Lake Baikal, a UNESCO World Natural Heritage site. Using a systems approach, the key challenges and opportunities of the project are analyzed. The research methodology includes comparative analysis, SWOT analysis, and an assessment of potential multiplier effects</w:t>
      </w:r>
      <w:r w:rsidR="000B5CAC" w:rsidRPr="000B5CAC">
        <w:rPr>
          <w:rFonts w:eastAsia="Calibri"/>
          <w:i/>
          <w:sz w:val="28"/>
          <w:szCs w:val="28"/>
          <w:lang w:val="en-US" w:eastAsia="en-US"/>
        </w:rPr>
        <w:t>.</w:t>
      </w:r>
      <w:r w:rsidR="00FE3A7B" w:rsidRPr="00FE3A7B">
        <w:rPr>
          <w:rFonts w:eastAsia="Calibri"/>
          <w:i/>
          <w:sz w:val="28"/>
          <w:szCs w:val="28"/>
          <w:lang w:val="en-US" w:eastAsia="en-US"/>
        </w:rPr>
        <w:t xml:space="preserve"> The main risks associated with anthropogenic pressure and social stratification </w:t>
      </w:r>
      <w:proofErr w:type="gramStart"/>
      <w:r w:rsidR="00FE3A7B" w:rsidRPr="00FE3A7B">
        <w:rPr>
          <w:rFonts w:eastAsia="Calibri"/>
          <w:i/>
          <w:sz w:val="28"/>
          <w:szCs w:val="28"/>
          <w:lang w:val="en-US" w:eastAsia="en-US"/>
        </w:rPr>
        <w:t>are</w:t>
      </w:r>
      <w:proofErr w:type="gramEnd"/>
      <w:r w:rsidR="00FE3A7B" w:rsidRPr="00FE3A7B">
        <w:rPr>
          <w:rFonts w:eastAsia="Calibri"/>
          <w:i/>
          <w:sz w:val="28"/>
          <w:szCs w:val="28"/>
          <w:lang w:val="en-US" w:eastAsia="en-US"/>
        </w:rPr>
        <w:t xml:space="preserve"> identified, and mechanisms for their minimization are proposed. The study results indicate that successful project implementation is only possible under the condition of integrating "green" economy principles, active participation of the local community, and the application of best available technologies. The developed recommendations can be used by public authorities and SEZ management to adjust the development strategy within the context of sustainable development goals.</w:t>
      </w:r>
    </w:p>
    <w:p w:rsidR="00CF149E" w:rsidRPr="0000079E" w:rsidRDefault="00CF149E" w:rsidP="00FD383B">
      <w:pPr>
        <w:spacing w:line="360" w:lineRule="auto"/>
        <w:ind w:firstLine="567"/>
        <w:jc w:val="both"/>
        <w:rPr>
          <w:rFonts w:eastAsia="Calibri"/>
          <w:i/>
          <w:sz w:val="28"/>
          <w:szCs w:val="28"/>
          <w:lang w:eastAsia="en-US"/>
        </w:rPr>
      </w:pPr>
      <w:r w:rsidRPr="0000079E">
        <w:rPr>
          <w:rFonts w:eastAsia="Calibri"/>
          <w:b/>
          <w:i/>
          <w:sz w:val="28"/>
          <w:szCs w:val="28"/>
          <w:lang w:eastAsia="en-US"/>
        </w:rPr>
        <w:lastRenderedPageBreak/>
        <w:t>Ключевые слова</w:t>
      </w:r>
      <w:r w:rsidR="00553250" w:rsidRPr="0000079E">
        <w:rPr>
          <w:rFonts w:eastAsia="Calibri"/>
          <w:i/>
          <w:sz w:val="28"/>
          <w:szCs w:val="28"/>
          <w:lang w:eastAsia="en-US"/>
        </w:rPr>
        <w:t xml:space="preserve">: </w:t>
      </w:r>
      <w:r w:rsidR="00763B67" w:rsidRPr="0000079E">
        <w:rPr>
          <w:rFonts w:eastAsia="Calibri"/>
          <w:i/>
          <w:sz w:val="28"/>
          <w:szCs w:val="28"/>
          <w:lang w:eastAsia="en-US"/>
        </w:rPr>
        <w:t>особая экономическая зона</w:t>
      </w:r>
      <w:r w:rsidR="00F631A4" w:rsidRPr="0000079E">
        <w:rPr>
          <w:rFonts w:eastAsia="Calibri"/>
          <w:i/>
          <w:sz w:val="28"/>
          <w:szCs w:val="28"/>
          <w:lang w:eastAsia="en-US"/>
        </w:rPr>
        <w:t>;</w:t>
      </w:r>
      <w:r w:rsidR="00763B67" w:rsidRPr="0000079E">
        <w:rPr>
          <w:rFonts w:eastAsia="Calibri"/>
          <w:i/>
          <w:sz w:val="28"/>
          <w:szCs w:val="28"/>
          <w:lang w:eastAsia="en-US"/>
        </w:rPr>
        <w:t xml:space="preserve"> </w:t>
      </w:r>
      <w:r w:rsidR="0000079E">
        <w:rPr>
          <w:rFonts w:eastAsia="Calibri"/>
          <w:i/>
          <w:sz w:val="28"/>
          <w:szCs w:val="28"/>
          <w:lang w:eastAsia="en-US"/>
        </w:rPr>
        <w:t xml:space="preserve">ОЭЗ </w:t>
      </w:r>
      <w:r w:rsidR="00F631A4" w:rsidRPr="0000079E">
        <w:rPr>
          <w:rFonts w:eastAsia="Calibri"/>
          <w:i/>
          <w:sz w:val="28"/>
          <w:szCs w:val="28"/>
          <w:lang w:eastAsia="en-US"/>
        </w:rPr>
        <w:t>«</w:t>
      </w:r>
      <w:r w:rsidR="00763B67" w:rsidRPr="0000079E">
        <w:rPr>
          <w:rFonts w:eastAsia="Calibri"/>
          <w:i/>
          <w:sz w:val="28"/>
          <w:szCs w:val="28"/>
          <w:lang w:eastAsia="en-US"/>
        </w:rPr>
        <w:t>Байкальская гавань</w:t>
      </w:r>
      <w:r w:rsidR="0000079E">
        <w:rPr>
          <w:rFonts w:eastAsia="Calibri"/>
          <w:i/>
          <w:sz w:val="28"/>
          <w:szCs w:val="28"/>
          <w:lang w:eastAsia="en-US"/>
        </w:rPr>
        <w:t>»;</w:t>
      </w:r>
      <w:r w:rsidR="00763B67" w:rsidRPr="0000079E">
        <w:rPr>
          <w:rFonts w:eastAsia="Calibri"/>
          <w:i/>
          <w:sz w:val="28"/>
          <w:szCs w:val="28"/>
          <w:lang w:eastAsia="en-US"/>
        </w:rPr>
        <w:t xml:space="preserve"> устойчивое развитие</w:t>
      </w:r>
      <w:r w:rsidR="0000079E">
        <w:rPr>
          <w:rFonts w:eastAsia="Calibri"/>
          <w:i/>
          <w:sz w:val="28"/>
          <w:szCs w:val="28"/>
          <w:lang w:eastAsia="en-US"/>
        </w:rPr>
        <w:t>; Республика Бурятия; экологический туризм;</w:t>
      </w:r>
      <w:r w:rsidR="00763B67" w:rsidRPr="0000079E">
        <w:rPr>
          <w:rFonts w:eastAsia="Calibri"/>
          <w:i/>
          <w:sz w:val="28"/>
          <w:szCs w:val="28"/>
          <w:lang w:eastAsia="en-US"/>
        </w:rPr>
        <w:t xml:space="preserve"> социально-экономические последствия</w:t>
      </w:r>
      <w:r w:rsidR="0000079E">
        <w:rPr>
          <w:rFonts w:eastAsia="Calibri"/>
          <w:i/>
          <w:sz w:val="28"/>
          <w:szCs w:val="28"/>
          <w:lang w:eastAsia="en-US"/>
        </w:rPr>
        <w:t>; экологические риски;</w:t>
      </w:r>
      <w:r w:rsidR="00763B67" w:rsidRPr="0000079E">
        <w:rPr>
          <w:rFonts w:eastAsia="Calibri"/>
          <w:i/>
          <w:sz w:val="28"/>
          <w:szCs w:val="28"/>
          <w:lang w:eastAsia="en-US"/>
        </w:rPr>
        <w:t xml:space="preserve"> SWOT-анализ</w:t>
      </w:r>
      <w:r w:rsidR="00553250" w:rsidRPr="0000079E">
        <w:rPr>
          <w:rFonts w:eastAsia="Calibri"/>
          <w:i/>
          <w:sz w:val="28"/>
          <w:szCs w:val="28"/>
          <w:lang w:eastAsia="en-US"/>
        </w:rPr>
        <w:t>.</w:t>
      </w:r>
    </w:p>
    <w:p w:rsidR="00FE3A7B" w:rsidRDefault="00CF149E" w:rsidP="00FD383B">
      <w:pPr>
        <w:spacing w:line="360" w:lineRule="auto"/>
        <w:ind w:firstLine="567"/>
        <w:jc w:val="both"/>
        <w:rPr>
          <w:rFonts w:eastAsia="Calibri"/>
          <w:i/>
          <w:sz w:val="28"/>
          <w:szCs w:val="28"/>
          <w:lang w:val="en-US" w:eastAsia="en-US"/>
        </w:rPr>
      </w:pPr>
      <w:r w:rsidRPr="0000079E">
        <w:rPr>
          <w:rFonts w:eastAsia="Calibri"/>
          <w:b/>
          <w:i/>
          <w:sz w:val="28"/>
          <w:szCs w:val="28"/>
          <w:lang w:val="en-US" w:eastAsia="en-US"/>
        </w:rPr>
        <w:t>Key words</w:t>
      </w:r>
      <w:r w:rsidRPr="0000079E">
        <w:rPr>
          <w:rFonts w:eastAsia="Calibri"/>
          <w:i/>
          <w:sz w:val="28"/>
          <w:szCs w:val="28"/>
          <w:lang w:val="en-US" w:eastAsia="en-US"/>
        </w:rPr>
        <w:t xml:space="preserve">: </w:t>
      </w:r>
      <w:r w:rsidR="0000079E" w:rsidRPr="0000079E">
        <w:rPr>
          <w:rFonts w:eastAsia="Calibri"/>
          <w:i/>
          <w:sz w:val="28"/>
          <w:szCs w:val="28"/>
          <w:lang w:val="en-US" w:eastAsia="en-US"/>
        </w:rPr>
        <w:t xml:space="preserve">special economic zone; Baikal Harbor SEZ; sustainable development; Republic of </w:t>
      </w:r>
      <w:proofErr w:type="spellStart"/>
      <w:r w:rsidR="0000079E" w:rsidRPr="0000079E">
        <w:rPr>
          <w:rFonts w:eastAsia="Calibri"/>
          <w:i/>
          <w:sz w:val="28"/>
          <w:szCs w:val="28"/>
          <w:lang w:val="en-US" w:eastAsia="en-US"/>
        </w:rPr>
        <w:t>Buryatia</w:t>
      </w:r>
      <w:proofErr w:type="spellEnd"/>
      <w:r w:rsidR="0000079E" w:rsidRPr="0000079E">
        <w:rPr>
          <w:rFonts w:eastAsia="Calibri"/>
          <w:i/>
          <w:sz w:val="28"/>
          <w:szCs w:val="28"/>
          <w:lang w:val="en-US" w:eastAsia="en-US"/>
        </w:rPr>
        <w:t>; ecotourism; socio-economic consequences; environmental risks; SWOT analysis.</w:t>
      </w:r>
    </w:p>
    <w:p w:rsidR="005027F1" w:rsidRPr="005027F1" w:rsidRDefault="005027F1" w:rsidP="00FD383B">
      <w:pPr>
        <w:spacing w:line="360" w:lineRule="auto"/>
        <w:ind w:firstLine="567"/>
        <w:jc w:val="both"/>
        <w:rPr>
          <w:rFonts w:eastAsia="Calibri"/>
          <w:sz w:val="28"/>
          <w:szCs w:val="28"/>
          <w:lang w:eastAsia="en-US"/>
        </w:rPr>
      </w:pPr>
      <w:r w:rsidRPr="005027F1">
        <w:rPr>
          <w:rFonts w:eastAsia="Calibri"/>
          <w:sz w:val="28"/>
          <w:szCs w:val="28"/>
          <w:lang w:eastAsia="en-US"/>
        </w:rPr>
        <w:t xml:space="preserve">Озеро Байкал представляет собой уникальный природный объект </w:t>
      </w:r>
      <w:r w:rsidR="0006050A">
        <w:rPr>
          <w:rFonts w:eastAsia="Calibri"/>
          <w:sz w:val="28"/>
          <w:szCs w:val="28"/>
          <w:lang w:eastAsia="en-US"/>
        </w:rPr>
        <w:t>всемирного</w:t>
      </w:r>
      <w:r w:rsidRPr="005027F1">
        <w:rPr>
          <w:rFonts w:eastAsia="Calibri"/>
          <w:sz w:val="28"/>
          <w:szCs w:val="28"/>
          <w:lang w:eastAsia="en-US"/>
        </w:rPr>
        <w:t xml:space="preserve"> масштаба, что обуславливает особый режим его охраны и хозяйственного использования. Для Республики Бурятия, значительная часть территории которой относится к Центральной экологической зоне Байкальской природной территории (БПТ), остро стоит проблема поиска моделей экономического развития, не противоречащих жестки</w:t>
      </w:r>
      <w:r>
        <w:rPr>
          <w:rFonts w:eastAsia="Calibri"/>
          <w:sz w:val="28"/>
          <w:szCs w:val="28"/>
          <w:lang w:eastAsia="en-US"/>
        </w:rPr>
        <w:t>м природоохранным ограничениям</w:t>
      </w:r>
      <w:r w:rsidR="00CC68FD">
        <w:rPr>
          <w:rFonts w:eastAsia="Calibri"/>
          <w:sz w:val="28"/>
          <w:szCs w:val="28"/>
          <w:lang w:eastAsia="en-US"/>
        </w:rPr>
        <w:t xml:space="preserve"> </w:t>
      </w:r>
      <w:r w:rsidR="00CC68FD" w:rsidRPr="00CC68FD">
        <w:rPr>
          <w:rFonts w:eastAsia="Calibri"/>
          <w:sz w:val="28"/>
          <w:szCs w:val="28"/>
          <w:lang w:eastAsia="en-US"/>
        </w:rPr>
        <w:t>[1, 2, 7]</w:t>
      </w:r>
      <w:r>
        <w:rPr>
          <w:rFonts w:eastAsia="Calibri"/>
          <w:sz w:val="28"/>
          <w:szCs w:val="28"/>
          <w:lang w:eastAsia="en-US"/>
        </w:rPr>
        <w:t>.</w:t>
      </w:r>
    </w:p>
    <w:p w:rsidR="0006050A" w:rsidRDefault="005027F1" w:rsidP="00FD383B">
      <w:pPr>
        <w:spacing w:line="360" w:lineRule="auto"/>
        <w:ind w:firstLine="567"/>
        <w:jc w:val="both"/>
        <w:rPr>
          <w:rFonts w:eastAsia="Calibri"/>
          <w:sz w:val="28"/>
          <w:szCs w:val="28"/>
          <w:lang w:eastAsia="en-US"/>
        </w:rPr>
      </w:pPr>
      <w:r w:rsidRPr="005027F1">
        <w:rPr>
          <w:rFonts w:eastAsia="Calibri"/>
          <w:sz w:val="28"/>
          <w:szCs w:val="28"/>
          <w:lang w:eastAsia="en-US"/>
        </w:rPr>
        <w:t xml:space="preserve">Ключевым инструментом, призванным разрешить это противоречие, стало создание особой экономической зоны туристско-рекреационного типа (ОЭЗ ТРТ) «Байкальская гавань», учрежденной </w:t>
      </w:r>
      <w:r w:rsidR="0006050A" w:rsidRPr="0006050A">
        <w:rPr>
          <w:rFonts w:eastAsia="Calibri"/>
          <w:sz w:val="28"/>
          <w:szCs w:val="28"/>
          <w:lang w:eastAsia="en-US"/>
        </w:rPr>
        <w:t>Постановление</w:t>
      </w:r>
      <w:r w:rsidR="0006050A">
        <w:rPr>
          <w:rFonts w:eastAsia="Calibri"/>
          <w:sz w:val="28"/>
          <w:szCs w:val="28"/>
          <w:lang w:eastAsia="en-US"/>
        </w:rPr>
        <w:t>м</w:t>
      </w:r>
      <w:r w:rsidR="0006050A" w:rsidRPr="0006050A">
        <w:rPr>
          <w:rFonts w:eastAsia="Calibri"/>
          <w:sz w:val="28"/>
          <w:szCs w:val="28"/>
          <w:lang w:eastAsia="en-US"/>
        </w:rPr>
        <w:t xml:space="preserve"> Правительства Российской Федерации от 3 февраля 2007 г. N 68</w:t>
      </w:r>
      <w:r w:rsidR="00CC68FD" w:rsidRPr="00CC68FD">
        <w:rPr>
          <w:rFonts w:eastAsia="Calibri"/>
          <w:sz w:val="28"/>
          <w:szCs w:val="28"/>
          <w:lang w:eastAsia="en-US"/>
        </w:rPr>
        <w:t xml:space="preserve"> [8]</w:t>
      </w:r>
      <w:r w:rsidRPr="005027F1">
        <w:rPr>
          <w:rFonts w:eastAsia="Calibri"/>
          <w:sz w:val="28"/>
          <w:szCs w:val="28"/>
          <w:lang w:eastAsia="en-US"/>
        </w:rPr>
        <w:t>. Проект предполагает формирование крупного круглогодичного кластера на пяти участках общей площадью 3 622,6 га в Прибайкальском районе («Гора Бычья», «Пески», «Турка», «Горячинск», «Бухта Безымянная»)</w:t>
      </w:r>
      <w:r w:rsidR="00CC68FD" w:rsidRPr="00CC68FD">
        <w:rPr>
          <w:rFonts w:eastAsia="Calibri"/>
          <w:sz w:val="28"/>
          <w:szCs w:val="28"/>
          <w:lang w:eastAsia="en-US"/>
        </w:rPr>
        <w:t xml:space="preserve"> [</w:t>
      </w:r>
      <w:r w:rsidR="00CC68FD">
        <w:rPr>
          <w:rFonts w:eastAsia="Calibri"/>
          <w:sz w:val="28"/>
          <w:szCs w:val="28"/>
          <w:lang w:eastAsia="en-US"/>
        </w:rPr>
        <w:t>1</w:t>
      </w:r>
      <w:r w:rsidR="00F66CD3">
        <w:rPr>
          <w:rFonts w:eastAsia="Calibri"/>
          <w:sz w:val="28"/>
          <w:szCs w:val="28"/>
          <w:lang w:eastAsia="en-US"/>
        </w:rPr>
        <w:t>8</w:t>
      </w:r>
      <w:r w:rsidR="00CC68FD" w:rsidRPr="00CC68FD">
        <w:rPr>
          <w:rFonts w:eastAsia="Calibri"/>
          <w:sz w:val="28"/>
          <w:szCs w:val="28"/>
          <w:lang w:eastAsia="en-US"/>
        </w:rPr>
        <w:t>]</w:t>
      </w:r>
      <w:r w:rsidRPr="005027F1">
        <w:rPr>
          <w:rFonts w:eastAsia="Calibri"/>
          <w:sz w:val="28"/>
          <w:szCs w:val="28"/>
          <w:lang w:eastAsia="en-US"/>
        </w:rPr>
        <w:t>. Предоставляя резидентам значительные налоговые и административные преференции (сниженная ставка налога на прибыль до 15,5%</w:t>
      </w:r>
      <w:r w:rsidR="00F66CD3" w:rsidRPr="00F66CD3">
        <w:rPr>
          <w:rFonts w:eastAsia="Calibri"/>
          <w:sz w:val="28"/>
          <w:szCs w:val="28"/>
          <w:lang w:eastAsia="en-US"/>
        </w:rPr>
        <w:t>,</w:t>
      </w:r>
      <w:r w:rsidRPr="005027F1">
        <w:rPr>
          <w:rFonts w:eastAsia="Calibri"/>
          <w:sz w:val="28"/>
          <w:szCs w:val="28"/>
          <w:lang w:eastAsia="en-US"/>
        </w:rPr>
        <w:t xml:space="preserve"> нулевые ставки по налогу на имущество и транспортному налогу, льготная аренда земли)</w:t>
      </w:r>
      <w:r w:rsidR="00F66CD3" w:rsidRPr="00F66CD3">
        <w:rPr>
          <w:rFonts w:eastAsia="Calibri"/>
          <w:sz w:val="28"/>
          <w:szCs w:val="28"/>
          <w:lang w:eastAsia="en-US"/>
        </w:rPr>
        <w:t xml:space="preserve"> [18]</w:t>
      </w:r>
      <w:r w:rsidRPr="005027F1">
        <w:rPr>
          <w:rFonts w:eastAsia="Calibri"/>
          <w:sz w:val="28"/>
          <w:szCs w:val="28"/>
          <w:lang w:eastAsia="en-US"/>
        </w:rPr>
        <w:t xml:space="preserve">, проект нацелен на привлечение частных инвестиций, оцененных в перспективе до 98 </w:t>
      </w:r>
      <w:proofErr w:type="gramStart"/>
      <w:r w:rsidRPr="005027F1">
        <w:rPr>
          <w:rFonts w:eastAsia="Calibri"/>
          <w:sz w:val="28"/>
          <w:szCs w:val="28"/>
          <w:lang w:eastAsia="en-US"/>
        </w:rPr>
        <w:t>млрд</w:t>
      </w:r>
      <w:proofErr w:type="gramEnd"/>
      <w:r w:rsidRPr="005027F1">
        <w:rPr>
          <w:rFonts w:eastAsia="Calibri"/>
          <w:sz w:val="28"/>
          <w:szCs w:val="28"/>
          <w:lang w:eastAsia="en-US"/>
        </w:rPr>
        <w:t xml:space="preserve"> руб.</w:t>
      </w:r>
      <w:r w:rsidR="00F66CD3" w:rsidRPr="00F66CD3">
        <w:rPr>
          <w:rFonts w:eastAsia="Calibri"/>
          <w:sz w:val="28"/>
          <w:szCs w:val="28"/>
          <w:lang w:eastAsia="en-US"/>
        </w:rPr>
        <w:t xml:space="preserve"> [15]</w:t>
      </w:r>
      <w:r w:rsidRPr="005027F1">
        <w:rPr>
          <w:rFonts w:eastAsia="Calibri"/>
          <w:sz w:val="28"/>
          <w:szCs w:val="28"/>
          <w:lang w:eastAsia="en-US"/>
        </w:rPr>
        <w:t>, и создание современной туристской инфраструктуры, способной принять до 1 млн туристов в год</w:t>
      </w:r>
      <w:r w:rsidR="00F66CD3" w:rsidRPr="00F66CD3">
        <w:rPr>
          <w:rFonts w:eastAsia="Calibri"/>
          <w:sz w:val="28"/>
          <w:szCs w:val="28"/>
          <w:lang w:eastAsia="en-US"/>
        </w:rPr>
        <w:t xml:space="preserve"> [16]</w:t>
      </w:r>
      <w:r w:rsidRPr="005027F1">
        <w:rPr>
          <w:rFonts w:eastAsia="Calibri"/>
          <w:sz w:val="28"/>
          <w:szCs w:val="28"/>
          <w:lang w:eastAsia="en-US"/>
        </w:rPr>
        <w:t xml:space="preserve">. </w:t>
      </w:r>
    </w:p>
    <w:p w:rsidR="00FE3A7B" w:rsidRDefault="00763B67" w:rsidP="00FD383B">
      <w:pPr>
        <w:spacing w:line="360" w:lineRule="auto"/>
        <w:ind w:firstLine="567"/>
        <w:jc w:val="both"/>
        <w:rPr>
          <w:rFonts w:eastAsia="Calibri"/>
          <w:sz w:val="28"/>
          <w:szCs w:val="28"/>
          <w:lang w:eastAsia="en-US"/>
        </w:rPr>
      </w:pPr>
      <w:r w:rsidRPr="00763B67">
        <w:rPr>
          <w:rFonts w:eastAsia="Calibri"/>
          <w:sz w:val="28"/>
          <w:szCs w:val="28"/>
          <w:lang w:eastAsia="en-US"/>
        </w:rPr>
        <w:t>Однако с момента инициации проекта он сопровождается значительной полемикой в научной и экспертной среде</w:t>
      </w:r>
      <w:r w:rsidR="007D07AC" w:rsidRPr="007D07AC">
        <w:rPr>
          <w:rFonts w:eastAsia="Calibri"/>
          <w:sz w:val="28"/>
          <w:szCs w:val="28"/>
          <w:lang w:eastAsia="en-US"/>
        </w:rPr>
        <w:t xml:space="preserve"> [10]</w:t>
      </w:r>
      <w:r w:rsidRPr="00763B67">
        <w:rPr>
          <w:rFonts w:eastAsia="Calibri"/>
          <w:sz w:val="28"/>
          <w:szCs w:val="28"/>
          <w:lang w:eastAsia="en-US"/>
        </w:rPr>
        <w:t xml:space="preserve">. Дискуссия разворачивается вокруг дилеммы: является ли туризм «чистой» альтернативой промышленному развитию или же он сам по себе несет серьезные угрозы для экосистемы </w:t>
      </w:r>
      <w:r w:rsidRPr="00763B67">
        <w:rPr>
          <w:rFonts w:eastAsia="Calibri"/>
          <w:sz w:val="28"/>
          <w:szCs w:val="28"/>
          <w:lang w:eastAsia="en-US"/>
        </w:rPr>
        <w:lastRenderedPageBreak/>
        <w:t>Байкала</w:t>
      </w:r>
      <w:r w:rsidR="009B265C" w:rsidRPr="009B265C">
        <w:rPr>
          <w:rFonts w:eastAsia="Calibri"/>
          <w:sz w:val="28"/>
          <w:szCs w:val="28"/>
          <w:lang w:eastAsia="en-US"/>
        </w:rPr>
        <w:t xml:space="preserve"> [2]</w:t>
      </w:r>
      <w:r w:rsidRPr="00763B67">
        <w:rPr>
          <w:rFonts w:eastAsia="Calibri"/>
          <w:sz w:val="28"/>
          <w:szCs w:val="28"/>
          <w:lang w:eastAsia="en-US"/>
        </w:rPr>
        <w:t>. Недостаточная проработанность интегральной оценки последствий реализации проекта, учитывающей одновременно экономические, социальные и экологические аспекты, определяет научную проблематику данного исследования.</w:t>
      </w:r>
    </w:p>
    <w:p w:rsidR="00FE3A7B" w:rsidRDefault="00763B67" w:rsidP="00FD383B">
      <w:pPr>
        <w:spacing w:line="360" w:lineRule="auto"/>
        <w:ind w:firstLine="567"/>
        <w:jc w:val="both"/>
        <w:rPr>
          <w:rFonts w:eastAsia="Calibri"/>
          <w:sz w:val="28"/>
          <w:szCs w:val="28"/>
          <w:lang w:eastAsia="en-US"/>
        </w:rPr>
      </w:pPr>
      <w:r w:rsidRPr="00763B67">
        <w:rPr>
          <w:rFonts w:eastAsia="Calibri"/>
          <w:sz w:val="28"/>
          <w:szCs w:val="28"/>
          <w:lang w:eastAsia="en-US"/>
        </w:rPr>
        <w:t>Создание ОЭЗ оказывает многоплановое</w:t>
      </w:r>
      <w:r w:rsidR="00FE3A7B">
        <w:rPr>
          <w:rFonts w:eastAsia="Calibri"/>
          <w:sz w:val="28"/>
          <w:szCs w:val="28"/>
          <w:lang w:eastAsia="en-US"/>
        </w:rPr>
        <w:t xml:space="preserve"> влияние на социальную сферу:</w:t>
      </w:r>
    </w:p>
    <w:p w:rsidR="00114240" w:rsidRDefault="00FE3A7B" w:rsidP="00FD383B">
      <w:pPr>
        <w:pStyle w:val="a7"/>
        <w:numPr>
          <w:ilvl w:val="0"/>
          <w:numId w:val="39"/>
        </w:numPr>
        <w:spacing w:line="360" w:lineRule="auto"/>
        <w:ind w:left="0" w:firstLine="567"/>
        <w:jc w:val="both"/>
        <w:rPr>
          <w:rFonts w:eastAsia="Calibri"/>
          <w:sz w:val="28"/>
          <w:szCs w:val="28"/>
          <w:lang w:eastAsia="en-US"/>
        </w:rPr>
      </w:pPr>
      <w:r w:rsidRPr="00FE3A7B">
        <w:rPr>
          <w:rFonts w:eastAsia="Calibri"/>
          <w:sz w:val="28"/>
          <w:szCs w:val="28"/>
          <w:lang w:eastAsia="en-US"/>
        </w:rPr>
        <w:t>Прямое создание рабочих мест.</w:t>
      </w:r>
      <w:r>
        <w:rPr>
          <w:rFonts w:eastAsia="Calibri"/>
          <w:sz w:val="28"/>
          <w:szCs w:val="28"/>
          <w:lang w:eastAsia="en-US"/>
        </w:rPr>
        <w:t xml:space="preserve"> В рамках строительства и </w:t>
      </w:r>
      <w:r w:rsidR="00763B67" w:rsidRPr="00FE3A7B">
        <w:rPr>
          <w:rFonts w:eastAsia="Calibri"/>
          <w:sz w:val="28"/>
          <w:szCs w:val="28"/>
          <w:lang w:eastAsia="en-US"/>
        </w:rPr>
        <w:t>последующей эксплуатации объектов туристической инфраструктуры (гостиницы, кемпинги, спортивные комплексы, объекты питания и развлечений) создаются новые вакансии. По предварительным оценкам, на этапе полной экс</w:t>
      </w:r>
      <w:r w:rsidR="0030011F">
        <w:rPr>
          <w:rFonts w:eastAsia="Calibri"/>
          <w:sz w:val="28"/>
          <w:szCs w:val="28"/>
          <w:lang w:eastAsia="en-US"/>
        </w:rPr>
        <w:t>плуатации ОЭЗ может создать до 2</w:t>
      </w:r>
      <w:r w:rsidR="00763B67" w:rsidRPr="00FE3A7B">
        <w:rPr>
          <w:rFonts w:eastAsia="Calibri"/>
          <w:sz w:val="28"/>
          <w:szCs w:val="28"/>
          <w:lang w:eastAsia="en-US"/>
        </w:rPr>
        <w:t xml:space="preserve"> тысяч постоянных рабочих мест</w:t>
      </w:r>
      <w:r w:rsidR="0030011F" w:rsidRPr="0030011F">
        <w:rPr>
          <w:rFonts w:eastAsia="Calibri"/>
          <w:sz w:val="28"/>
          <w:szCs w:val="28"/>
          <w:lang w:eastAsia="en-US"/>
        </w:rPr>
        <w:t xml:space="preserve"> [18]</w:t>
      </w:r>
      <w:r w:rsidR="00763B67" w:rsidRPr="00FE3A7B">
        <w:rPr>
          <w:rFonts w:eastAsia="Calibri"/>
          <w:sz w:val="28"/>
          <w:szCs w:val="28"/>
          <w:lang w:eastAsia="en-US"/>
        </w:rPr>
        <w:t>. Однако критически важным является вопрос их качества и доступности для местных жителей. Существует риск создания сезонных, низкооплачиваемых позиций (обслуживающий персонал), в то время как высококвалифицированные управленческие и специализированные кадры могут привлекаться извне.</w:t>
      </w:r>
    </w:p>
    <w:p w:rsidR="00114240" w:rsidRDefault="00763B67" w:rsidP="00FD383B">
      <w:pPr>
        <w:pStyle w:val="a7"/>
        <w:numPr>
          <w:ilvl w:val="0"/>
          <w:numId w:val="39"/>
        </w:numPr>
        <w:spacing w:line="360" w:lineRule="auto"/>
        <w:ind w:left="0" w:firstLine="567"/>
        <w:jc w:val="both"/>
        <w:rPr>
          <w:rFonts w:eastAsia="Calibri"/>
          <w:sz w:val="28"/>
          <w:szCs w:val="28"/>
          <w:lang w:eastAsia="en-US"/>
        </w:rPr>
      </w:pPr>
      <w:r w:rsidRPr="00114240">
        <w:rPr>
          <w:rFonts w:eastAsia="Calibri"/>
          <w:sz w:val="28"/>
          <w:szCs w:val="28"/>
          <w:lang w:eastAsia="en-US"/>
        </w:rPr>
        <w:t>Косвенна</w:t>
      </w:r>
      <w:r w:rsidR="00114240">
        <w:rPr>
          <w:rFonts w:eastAsia="Calibri"/>
          <w:sz w:val="28"/>
          <w:szCs w:val="28"/>
          <w:lang w:eastAsia="en-US"/>
        </w:rPr>
        <w:t>я и стимулированная занятость.</w:t>
      </w:r>
      <w:r w:rsidRPr="00114240">
        <w:rPr>
          <w:rFonts w:eastAsia="Calibri"/>
          <w:sz w:val="28"/>
          <w:szCs w:val="28"/>
          <w:lang w:eastAsia="en-US"/>
        </w:rPr>
        <w:t xml:space="preserve"> Развитие туризма стимулирует спрос на смежные отрасли: сельское хозяйство (производство экологически чистых продуктов питания), транспорт, строительство, народные промыслы, сферу услуг. Это создает мультипликативный эффект, способствуя развитию малого и среднего бизнеса в прилегающих районах.</w:t>
      </w:r>
    </w:p>
    <w:p w:rsidR="00114240" w:rsidRDefault="00763B67" w:rsidP="00FD383B">
      <w:pPr>
        <w:pStyle w:val="a7"/>
        <w:numPr>
          <w:ilvl w:val="0"/>
          <w:numId w:val="39"/>
        </w:numPr>
        <w:spacing w:line="360" w:lineRule="auto"/>
        <w:ind w:left="0" w:firstLine="567"/>
        <w:jc w:val="both"/>
        <w:rPr>
          <w:rFonts w:eastAsia="Calibri"/>
          <w:sz w:val="28"/>
          <w:szCs w:val="28"/>
          <w:lang w:eastAsia="en-US"/>
        </w:rPr>
      </w:pPr>
      <w:r w:rsidRPr="00114240">
        <w:rPr>
          <w:rFonts w:eastAsia="Calibri"/>
          <w:sz w:val="28"/>
          <w:szCs w:val="28"/>
          <w:lang w:eastAsia="en-US"/>
        </w:rPr>
        <w:t>Рост доходов и налого</w:t>
      </w:r>
      <w:r w:rsidR="00114240">
        <w:rPr>
          <w:rFonts w:eastAsia="Calibri"/>
          <w:sz w:val="28"/>
          <w:szCs w:val="28"/>
          <w:lang w:eastAsia="en-US"/>
        </w:rPr>
        <w:t>вых поступлений.</w:t>
      </w:r>
      <w:r w:rsidRPr="00114240">
        <w:rPr>
          <w:rFonts w:eastAsia="Calibri"/>
          <w:sz w:val="28"/>
          <w:szCs w:val="28"/>
          <w:lang w:eastAsia="en-US"/>
        </w:rPr>
        <w:t xml:space="preserve"> Рост деловой активности приводит к увеличению налоговых поступлений в бюджеты всех уровней. Эти средства потенциально могут быть реинвестированы в социальную инфраструктуру (образование, здравоохранение), что опосредованно повысит качество жизни населения.</w:t>
      </w:r>
    </w:p>
    <w:p w:rsidR="00763B67" w:rsidRPr="00114240" w:rsidRDefault="00114240" w:rsidP="00FD383B">
      <w:pPr>
        <w:pStyle w:val="a7"/>
        <w:numPr>
          <w:ilvl w:val="0"/>
          <w:numId w:val="39"/>
        </w:numPr>
        <w:spacing w:line="360" w:lineRule="auto"/>
        <w:ind w:left="0" w:firstLine="567"/>
        <w:jc w:val="both"/>
        <w:rPr>
          <w:rFonts w:eastAsia="Calibri"/>
          <w:sz w:val="28"/>
          <w:szCs w:val="28"/>
          <w:lang w:eastAsia="en-US"/>
        </w:rPr>
      </w:pPr>
      <w:r>
        <w:rPr>
          <w:rFonts w:eastAsia="Calibri"/>
          <w:sz w:val="28"/>
          <w:szCs w:val="28"/>
          <w:lang w:eastAsia="en-US"/>
        </w:rPr>
        <w:t>Риск социального расслоения.</w:t>
      </w:r>
      <w:r w:rsidR="00763B67" w:rsidRPr="00114240">
        <w:rPr>
          <w:rFonts w:eastAsia="Calibri"/>
          <w:sz w:val="28"/>
          <w:szCs w:val="28"/>
          <w:lang w:eastAsia="en-US"/>
        </w:rPr>
        <w:t xml:space="preserve"> Одним из ключевых социальных рисков является углубление имущественного неравенства. Рост цен на недвижимость, землю и потребительские товары в зоне влияния ОЭЗ может сделать их недоступными для части местного населения. Кроме того, приток квалифицированных кадров с более высокими доходами может создать </w:t>
      </w:r>
      <w:r w:rsidR="00763B67" w:rsidRPr="00114240">
        <w:rPr>
          <w:rFonts w:eastAsia="Calibri"/>
          <w:sz w:val="28"/>
          <w:szCs w:val="28"/>
          <w:lang w:eastAsia="en-US"/>
        </w:rPr>
        <w:lastRenderedPageBreak/>
        <w:t xml:space="preserve">социальное напряжение. Возможен также процесс </w:t>
      </w:r>
      <w:proofErr w:type="spellStart"/>
      <w:r w:rsidR="00763B67" w:rsidRPr="00114240">
        <w:rPr>
          <w:rFonts w:eastAsia="Calibri"/>
          <w:sz w:val="28"/>
          <w:szCs w:val="28"/>
          <w:lang w:eastAsia="en-US"/>
        </w:rPr>
        <w:t>маргинализации</w:t>
      </w:r>
      <w:proofErr w:type="spellEnd"/>
      <w:r w:rsidR="00763B67" w:rsidRPr="00114240">
        <w:rPr>
          <w:rFonts w:eastAsia="Calibri"/>
          <w:sz w:val="28"/>
          <w:szCs w:val="28"/>
          <w:lang w:eastAsia="en-US"/>
        </w:rPr>
        <w:t xml:space="preserve"> коренного населения, не способного интегрироваться в новую экономическую модель.</w:t>
      </w:r>
    </w:p>
    <w:p w:rsidR="009027A3" w:rsidRDefault="00763B67" w:rsidP="00FD383B">
      <w:pPr>
        <w:spacing w:line="360" w:lineRule="auto"/>
        <w:ind w:firstLine="567"/>
        <w:jc w:val="both"/>
        <w:rPr>
          <w:rFonts w:eastAsia="Calibri"/>
          <w:sz w:val="28"/>
          <w:szCs w:val="28"/>
          <w:lang w:eastAsia="en-US"/>
        </w:rPr>
      </w:pPr>
      <w:r w:rsidRPr="00763B67">
        <w:rPr>
          <w:rFonts w:eastAsia="Calibri"/>
          <w:sz w:val="28"/>
          <w:szCs w:val="28"/>
          <w:lang w:eastAsia="en-US"/>
        </w:rPr>
        <w:t>Экологический императив является определяющим для любого проекта на Байкальской природной территории.</w:t>
      </w:r>
      <w:r w:rsidR="009027A3">
        <w:rPr>
          <w:rFonts w:eastAsia="Calibri"/>
          <w:sz w:val="28"/>
          <w:szCs w:val="28"/>
          <w:lang w:eastAsia="en-US"/>
        </w:rPr>
        <w:t xml:space="preserve"> </w:t>
      </w:r>
      <w:r w:rsidR="009027A3" w:rsidRPr="009027A3">
        <w:rPr>
          <w:rFonts w:eastAsia="Calibri"/>
          <w:sz w:val="28"/>
          <w:szCs w:val="28"/>
          <w:lang w:eastAsia="en-US"/>
        </w:rPr>
        <w:t>Переходя к оценке экологических последствий создания ОЭЗ «Байкальская гавань», необходимо подчеркнуть, что экосистема озера Байкал представляет собой уникальный, но исключительно уязвимый природный объект. Любая хозяйственная деятельность на его территории должна подвергаться самому тщательному и превентивному анализу на предмет возможных рисков. В контексте планируемого масштабного развития туристско-рекреационной инфраструктуры приоритетного рассмотрения заслуживают следующие ключевые аспекты антропогенного воздействия.</w:t>
      </w:r>
    </w:p>
    <w:p w:rsidR="009027A3" w:rsidRDefault="009027A3" w:rsidP="00FD383B">
      <w:pPr>
        <w:spacing w:line="360" w:lineRule="auto"/>
        <w:ind w:firstLine="567"/>
        <w:jc w:val="both"/>
        <w:rPr>
          <w:rFonts w:eastAsia="Calibri"/>
          <w:sz w:val="28"/>
          <w:szCs w:val="28"/>
          <w:lang w:eastAsia="en-US"/>
        </w:rPr>
      </w:pPr>
      <w:r w:rsidRPr="009027A3">
        <w:rPr>
          <w:rFonts w:eastAsia="Calibri"/>
          <w:sz w:val="28"/>
          <w:szCs w:val="28"/>
          <w:lang w:eastAsia="en-US"/>
        </w:rPr>
        <w:t>Во-первых, центральным и наиболе</w:t>
      </w:r>
      <w:r>
        <w:rPr>
          <w:rFonts w:eastAsia="Calibri"/>
          <w:sz w:val="28"/>
          <w:szCs w:val="28"/>
          <w:lang w:eastAsia="en-US"/>
        </w:rPr>
        <w:t xml:space="preserve">е критическим риском является </w:t>
      </w:r>
      <w:r w:rsidRPr="009027A3">
        <w:rPr>
          <w:rFonts w:eastAsia="Calibri"/>
          <w:sz w:val="28"/>
          <w:szCs w:val="28"/>
          <w:lang w:eastAsia="en-US"/>
        </w:rPr>
        <w:t>возрастаю</w:t>
      </w:r>
      <w:r>
        <w:rPr>
          <w:rFonts w:eastAsia="Calibri"/>
          <w:sz w:val="28"/>
          <w:szCs w:val="28"/>
          <w:lang w:eastAsia="en-US"/>
        </w:rPr>
        <w:t>щая нагрузка на водные ресурсы</w:t>
      </w:r>
      <w:r w:rsidRPr="009027A3">
        <w:rPr>
          <w:rFonts w:eastAsia="Calibri"/>
          <w:sz w:val="28"/>
          <w:szCs w:val="28"/>
          <w:lang w:eastAsia="en-US"/>
        </w:rPr>
        <w:t xml:space="preserve">. Озеро Байкал – крупнейший </w:t>
      </w:r>
      <w:r>
        <w:rPr>
          <w:rFonts w:eastAsia="Calibri"/>
          <w:sz w:val="28"/>
          <w:szCs w:val="28"/>
          <w:lang w:eastAsia="en-US"/>
        </w:rPr>
        <w:t>источник</w:t>
      </w:r>
      <w:r w:rsidRPr="009027A3">
        <w:rPr>
          <w:rFonts w:eastAsia="Calibri"/>
          <w:sz w:val="28"/>
          <w:szCs w:val="28"/>
          <w:lang w:eastAsia="en-US"/>
        </w:rPr>
        <w:t xml:space="preserve"> пресной воды, и важно сохранять его чистоту</w:t>
      </w:r>
      <w:r w:rsidR="0030011F" w:rsidRPr="0030011F">
        <w:rPr>
          <w:rFonts w:eastAsia="Calibri"/>
          <w:sz w:val="28"/>
          <w:szCs w:val="28"/>
          <w:lang w:eastAsia="en-US"/>
        </w:rPr>
        <w:t xml:space="preserve"> [2, 4]</w:t>
      </w:r>
      <w:r w:rsidRPr="009027A3">
        <w:rPr>
          <w:rFonts w:eastAsia="Calibri"/>
          <w:sz w:val="28"/>
          <w:szCs w:val="28"/>
          <w:lang w:eastAsia="en-US"/>
        </w:rPr>
        <w:t xml:space="preserve">. Массовый приток туристов и функционирование объектов размещения неминуемо ведут к резкому увеличению объема сточных вод. Основная угроза заключается в потенциальном загрязнении вод фосфатами, нитратами и другими биогенными элементами из-за недостаточно эффективной очистки стоков, что может спровоцировать </w:t>
      </w:r>
      <w:proofErr w:type="spellStart"/>
      <w:r w:rsidRPr="009027A3">
        <w:rPr>
          <w:rFonts w:eastAsia="Calibri"/>
          <w:sz w:val="28"/>
          <w:szCs w:val="28"/>
          <w:lang w:eastAsia="en-US"/>
        </w:rPr>
        <w:t>эвтрофикацию</w:t>
      </w:r>
      <w:proofErr w:type="spellEnd"/>
      <w:r w:rsidRPr="009027A3">
        <w:rPr>
          <w:rFonts w:eastAsia="Calibri"/>
          <w:sz w:val="28"/>
          <w:szCs w:val="28"/>
          <w:lang w:eastAsia="en-US"/>
        </w:rPr>
        <w:t xml:space="preserve"> и нарушить баланс уникальной водной экосистемы. Существующие запреты на использование моющих средств, содержащих фосфаты, на Байкальской природной территории требуют безусловного соблюдения, что создает дополнительные операционные сложности для резидентов ОЭЗ</w:t>
      </w:r>
      <w:r w:rsidR="00AC7DA8" w:rsidRPr="00AC7DA8">
        <w:rPr>
          <w:rFonts w:eastAsia="Calibri"/>
          <w:sz w:val="28"/>
          <w:szCs w:val="28"/>
          <w:lang w:eastAsia="en-US"/>
        </w:rPr>
        <w:t xml:space="preserve"> [7]</w:t>
      </w:r>
      <w:r w:rsidRPr="009027A3">
        <w:rPr>
          <w:rFonts w:eastAsia="Calibri"/>
          <w:sz w:val="28"/>
          <w:szCs w:val="28"/>
          <w:lang w:eastAsia="en-US"/>
        </w:rPr>
        <w:t>.</w:t>
      </w:r>
    </w:p>
    <w:p w:rsidR="009027A3" w:rsidRDefault="009027A3" w:rsidP="00FD383B">
      <w:pPr>
        <w:spacing w:line="360" w:lineRule="auto"/>
        <w:ind w:firstLine="567"/>
        <w:jc w:val="both"/>
        <w:rPr>
          <w:rFonts w:eastAsia="Calibri"/>
          <w:sz w:val="28"/>
          <w:szCs w:val="28"/>
          <w:lang w:eastAsia="en-US"/>
        </w:rPr>
      </w:pPr>
      <w:r>
        <w:rPr>
          <w:rFonts w:eastAsia="Calibri"/>
          <w:sz w:val="28"/>
          <w:szCs w:val="28"/>
          <w:lang w:eastAsia="en-US"/>
        </w:rPr>
        <w:t xml:space="preserve">Во-вторых, остро стоит </w:t>
      </w:r>
      <w:r w:rsidRPr="009027A3">
        <w:rPr>
          <w:rFonts w:eastAsia="Calibri"/>
          <w:sz w:val="28"/>
          <w:szCs w:val="28"/>
          <w:lang w:eastAsia="en-US"/>
        </w:rPr>
        <w:t>проблема обращения с твердым</w:t>
      </w:r>
      <w:r>
        <w:rPr>
          <w:rFonts w:eastAsia="Calibri"/>
          <w:sz w:val="28"/>
          <w:szCs w:val="28"/>
          <w:lang w:eastAsia="en-US"/>
        </w:rPr>
        <w:t>и коммунальными отходами (ТКО)</w:t>
      </w:r>
      <w:r w:rsidRPr="009027A3">
        <w:rPr>
          <w:rFonts w:eastAsia="Calibri"/>
          <w:sz w:val="28"/>
          <w:szCs w:val="28"/>
          <w:lang w:eastAsia="en-US"/>
        </w:rPr>
        <w:t xml:space="preserve">. Трансформация территории в крупный туристический центр приведет к экспоненциальному росту объема образуемых отходов. На текущий момент региональная система сбора, сортировки, переработки и утилизации ТКО не соответствует вызовам такого масштаба. Риск образования стихийных </w:t>
      </w:r>
      <w:r w:rsidRPr="009027A3">
        <w:rPr>
          <w:rFonts w:eastAsia="Calibri"/>
          <w:sz w:val="28"/>
          <w:szCs w:val="28"/>
          <w:lang w:eastAsia="en-US"/>
        </w:rPr>
        <w:lastRenderedPageBreak/>
        <w:t xml:space="preserve">свалок, загрязнения почв и водостоков, а также визуального загрязнения ландшафтов является одним </w:t>
      </w:r>
      <w:proofErr w:type="gramStart"/>
      <w:r w:rsidRPr="009027A3">
        <w:rPr>
          <w:rFonts w:eastAsia="Calibri"/>
          <w:sz w:val="28"/>
          <w:szCs w:val="28"/>
          <w:lang w:eastAsia="en-US"/>
        </w:rPr>
        <w:t>из</w:t>
      </w:r>
      <w:proofErr w:type="gramEnd"/>
      <w:r w:rsidRPr="009027A3">
        <w:rPr>
          <w:rFonts w:eastAsia="Calibri"/>
          <w:sz w:val="28"/>
          <w:szCs w:val="28"/>
          <w:lang w:eastAsia="en-US"/>
        </w:rPr>
        <w:t xml:space="preserve"> наиболее очевидных и социально напряженных.</w:t>
      </w:r>
    </w:p>
    <w:p w:rsidR="007239B5" w:rsidRDefault="009027A3" w:rsidP="00FD383B">
      <w:pPr>
        <w:spacing w:line="360" w:lineRule="auto"/>
        <w:ind w:firstLine="567"/>
        <w:jc w:val="both"/>
        <w:rPr>
          <w:rFonts w:eastAsia="Calibri"/>
          <w:sz w:val="28"/>
          <w:szCs w:val="28"/>
          <w:lang w:eastAsia="en-US"/>
        </w:rPr>
      </w:pPr>
      <w:r w:rsidRPr="009027A3">
        <w:rPr>
          <w:rFonts w:eastAsia="Calibri"/>
          <w:sz w:val="28"/>
          <w:szCs w:val="28"/>
          <w:lang w:eastAsia="en-US"/>
        </w:rPr>
        <w:t>В-трет</w:t>
      </w:r>
      <w:r>
        <w:rPr>
          <w:rFonts w:eastAsia="Calibri"/>
          <w:sz w:val="28"/>
          <w:szCs w:val="28"/>
          <w:lang w:eastAsia="en-US"/>
        </w:rPr>
        <w:t xml:space="preserve">ьих, нельзя игнорировать риск </w:t>
      </w:r>
      <w:r w:rsidRPr="009027A3">
        <w:rPr>
          <w:rFonts w:eastAsia="Calibri"/>
          <w:sz w:val="28"/>
          <w:szCs w:val="28"/>
          <w:lang w:eastAsia="en-US"/>
        </w:rPr>
        <w:t>деградации природных ландшаф</w:t>
      </w:r>
      <w:r>
        <w:rPr>
          <w:rFonts w:eastAsia="Calibri"/>
          <w:sz w:val="28"/>
          <w:szCs w:val="28"/>
          <w:lang w:eastAsia="en-US"/>
        </w:rPr>
        <w:t>тов и снижения биоразнообразия</w:t>
      </w:r>
      <w:r w:rsidRPr="009027A3">
        <w:rPr>
          <w:rFonts w:eastAsia="Calibri"/>
          <w:sz w:val="28"/>
          <w:szCs w:val="28"/>
          <w:lang w:eastAsia="en-US"/>
        </w:rPr>
        <w:t>. Строительная фаза проекта связана с отводом земель, вырубкой растительности и трансформацией береговой линии, что ведет к фрагментации естественных местообитаний</w:t>
      </w:r>
      <w:r w:rsidR="00B411DC" w:rsidRPr="00B411DC">
        <w:rPr>
          <w:rFonts w:eastAsia="Calibri"/>
          <w:sz w:val="28"/>
          <w:szCs w:val="28"/>
          <w:lang w:eastAsia="en-US"/>
        </w:rPr>
        <w:t xml:space="preserve"> [5, 6]</w:t>
      </w:r>
      <w:r w:rsidRPr="009027A3">
        <w:rPr>
          <w:rFonts w:eastAsia="Calibri"/>
          <w:sz w:val="28"/>
          <w:szCs w:val="28"/>
          <w:lang w:eastAsia="en-US"/>
        </w:rPr>
        <w:t xml:space="preserve">. В последующем, рекреационная нагрузка (неорганизованное движение туристов, </w:t>
      </w:r>
      <w:proofErr w:type="spellStart"/>
      <w:r w:rsidRPr="009027A3">
        <w:rPr>
          <w:rFonts w:eastAsia="Calibri"/>
          <w:sz w:val="28"/>
          <w:szCs w:val="28"/>
          <w:lang w:eastAsia="en-US"/>
        </w:rPr>
        <w:t>вытаптывание</w:t>
      </w:r>
      <w:proofErr w:type="spellEnd"/>
      <w:r w:rsidRPr="009027A3">
        <w:rPr>
          <w:rFonts w:eastAsia="Calibri"/>
          <w:sz w:val="28"/>
          <w:szCs w:val="28"/>
          <w:lang w:eastAsia="en-US"/>
        </w:rPr>
        <w:t xml:space="preserve"> растительного покрова, шумовое беспокойство) может привести к эрозии почв, нарушению путей миграции животных и сокращению популяций уязвимых видов флоры и фауны, особенно в прибрежной зоне</w:t>
      </w:r>
      <w:r w:rsidR="00CF77B1" w:rsidRPr="00CF77B1">
        <w:rPr>
          <w:rFonts w:eastAsia="Calibri"/>
          <w:sz w:val="28"/>
          <w:szCs w:val="28"/>
          <w:lang w:eastAsia="en-US"/>
        </w:rPr>
        <w:t xml:space="preserve"> [1]</w:t>
      </w:r>
      <w:r w:rsidRPr="009027A3">
        <w:rPr>
          <w:rFonts w:eastAsia="Calibri"/>
          <w:sz w:val="28"/>
          <w:szCs w:val="28"/>
          <w:lang w:eastAsia="en-US"/>
        </w:rPr>
        <w:t>.</w:t>
      </w:r>
    </w:p>
    <w:p w:rsidR="0061056E" w:rsidRPr="0061056E" w:rsidRDefault="009027A3" w:rsidP="00FD383B">
      <w:pPr>
        <w:spacing w:line="360" w:lineRule="auto"/>
        <w:ind w:firstLine="567"/>
        <w:jc w:val="both"/>
        <w:rPr>
          <w:rFonts w:eastAsia="Calibri"/>
          <w:sz w:val="28"/>
          <w:szCs w:val="28"/>
          <w:lang w:eastAsia="en-US"/>
        </w:rPr>
      </w:pPr>
      <w:r w:rsidRPr="009027A3">
        <w:rPr>
          <w:rFonts w:eastAsia="Calibri"/>
          <w:sz w:val="28"/>
          <w:szCs w:val="28"/>
          <w:lang w:eastAsia="en-US"/>
        </w:rPr>
        <w:t>Наконец, важ</w:t>
      </w:r>
      <w:r w:rsidR="007239B5">
        <w:rPr>
          <w:rFonts w:eastAsia="Calibri"/>
          <w:sz w:val="28"/>
          <w:szCs w:val="28"/>
          <w:lang w:eastAsia="en-US"/>
        </w:rPr>
        <w:t xml:space="preserve">ным аспектом анализа является </w:t>
      </w:r>
      <w:r w:rsidRPr="009027A3">
        <w:rPr>
          <w:rFonts w:eastAsia="Calibri"/>
          <w:sz w:val="28"/>
          <w:szCs w:val="28"/>
          <w:lang w:eastAsia="en-US"/>
        </w:rPr>
        <w:t>потенциальное ухудшение</w:t>
      </w:r>
      <w:r w:rsidR="007239B5">
        <w:rPr>
          <w:rFonts w:eastAsia="Calibri"/>
          <w:sz w:val="28"/>
          <w:szCs w:val="28"/>
          <w:lang w:eastAsia="en-US"/>
        </w:rPr>
        <w:t xml:space="preserve"> качества атмосферного воздуха</w:t>
      </w:r>
      <w:r w:rsidRPr="009027A3">
        <w:rPr>
          <w:rFonts w:eastAsia="Calibri"/>
          <w:sz w:val="28"/>
          <w:szCs w:val="28"/>
          <w:lang w:eastAsia="en-US"/>
        </w:rPr>
        <w:t>. Увеличение автомобильного потока, особенно в летний сезон, работа котельных для теплоснабжения объектов (особенно при использовании устаревшего оборудования), а также выбросы от строящихся объектов создают дополнительную нагрузку. Особую актуальность это приобретает в условиях котловинного характера рельефа, способствующего накоплению загрязняющих веществ.</w:t>
      </w:r>
    </w:p>
    <w:p w:rsidR="0061056E" w:rsidRPr="0061056E" w:rsidRDefault="0061056E" w:rsidP="00FD383B">
      <w:pPr>
        <w:spacing w:line="360" w:lineRule="auto"/>
        <w:ind w:firstLine="567"/>
        <w:jc w:val="both"/>
        <w:rPr>
          <w:rFonts w:eastAsia="Calibri"/>
          <w:sz w:val="28"/>
          <w:szCs w:val="28"/>
          <w:lang w:eastAsia="en-US"/>
        </w:rPr>
      </w:pPr>
      <w:r w:rsidRPr="0061056E">
        <w:rPr>
          <w:rFonts w:eastAsia="Calibri"/>
          <w:sz w:val="28"/>
          <w:szCs w:val="28"/>
          <w:lang w:eastAsia="en-US"/>
        </w:rPr>
        <w:t>Таким образом, выявленный комплекс экологических угроз формирует принципиальные рамки и предъявляет исключительно высокие требования к любой хозяйственной деятельности в границах Байкальско</w:t>
      </w:r>
      <w:r w:rsidR="00AE6001">
        <w:rPr>
          <w:rFonts w:eastAsia="Calibri"/>
          <w:sz w:val="28"/>
          <w:szCs w:val="28"/>
          <w:lang w:eastAsia="en-US"/>
        </w:rPr>
        <w:t xml:space="preserve">й природной территории. </w:t>
      </w:r>
      <w:r w:rsidRPr="0061056E">
        <w:rPr>
          <w:rFonts w:eastAsia="Calibri"/>
          <w:sz w:val="28"/>
          <w:szCs w:val="28"/>
          <w:lang w:eastAsia="en-US"/>
        </w:rPr>
        <w:t>Следовательно, центральным вопросом, определяющим саму возможность устойчивого функционирования ОЭЗ «Байкальская гавань», становится не столь</w:t>
      </w:r>
      <w:r w:rsidR="00AE6001">
        <w:rPr>
          <w:rFonts w:eastAsia="Calibri"/>
          <w:sz w:val="28"/>
          <w:szCs w:val="28"/>
          <w:lang w:eastAsia="en-US"/>
        </w:rPr>
        <w:t xml:space="preserve">ко наличие этих рисков, а то </w:t>
      </w:r>
      <w:r w:rsidRPr="0061056E">
        <w:rPr>
          <w:rFonts w:eastAsia="Calibri"/>
          <w:sz w:val="28"/>
          <w:szCs w:val="28"/>
          <w:lang w:eastAsia="en-US"/>
        </w:rPr>
        <w:t>насколько декларируемая стратегия развития и практические меры по ее реализа</w:t>
      </w:r>
      <w:r w:rsidR="00AE6001">
        <w:rPr>
          <w:rFonts w:eastAsia="Calibri"/>
          <w:sz w:val="28"/>
          <w:szCs w:val="28"/>
          <w:lang w:eastAsia="en-US"/>
        </w:rPr>
        <w:t>ции способны им противостоять.</w:t>
      </w:r>
    </w:p>
    <w:p w:rsidR="001601F0" w:rsidRDefault="0061056E" w:rsidP="00FD383B">
      <w:pPr>
        <w:spacing w:line="360" w:lineRule="auto"/>
        <w:ind w:firstLine="567"/>
        <w:jc w:val="both"/>
        <w:rPr>
          <w:rFonts w:eastAsia="Calibri"/>
          <w:sz w:val="28"/>
          <w:szCs w:val="28"/>
          <w:lang w:eastAsia="en-US"/>
        </w:rPr>
      </w:pPr>
      <w:proofErr w:type="gramStart"/>
      <w:r w:rsidRPr="0061056E">
        <w:rPr>
          <w:rFonts w:eastAsia="Calibri"/>
          <w:sz w:val="28"/>
          <w:szCs w:val="28"/>
          <w:lang w:eastAsia="en-US"/>
        </w:rPr>
        <w:t xml:space="preserve">Правовой основой для оценки служат </w:t>
      </w:r>
      <w:r w:rsidR="00AE6001" w:rsidRPr="00AE6001">
        <w:rPr>
          <w:rFonts w:eastAsia="Calibri"/>
          <w:sz w:val="28"/>
          <w:szCs w:val="28"/>
          <w:lang w:eastAsia="en-US"/>
        </w:rPr>
        <w:t>Федеральный</w:t>
      </w:r>
      <w:r w:rsidR="00AE6001">
        <w:rPr>
          <w:rFonts w:eastAsia="Calibri"/>
          <w:sz w:val="28"/>
          <w:szCs w:val="28"/>
          <w:lang w:eastAsia="en-US"/>
        </w:rPr>
        <w:t xml:space="preserve"> закон от 01.05.1999 г. № 94-ФЗ «</w:t>
      </w:r>
      <w:r w:rsidR="00AE6001" w:rsidRPr="00AE6001">
        <w:rPr>
          <w:rFonts w:eastAsia="Calibri"/>
          <w:sz w:val="28"/>
          <w:szCs w:val="28"/>
          <w:lang w:eastAsia="en-US"/>
        </w:rPr>
        <w:t>Об охране озера Байкал</w:t>
      </w:r>
      <w:r w:rsidR="00AE6001">
        <w:rPr>
          <w:rFonts w:eastAsia="Calibri"/>
          <w:sz w:val="28"/>
          <w:szCs w:val="28"/>
          <w:lang w:eastAsia="en-US"/>
        </w:rPr>
        <w:t>»</w:t>
      </w:r>
      <w:r w:rsidR="004D3309" w:rsidRPr="004D3309">
        <w:rPr>
          <w:rFonts w:eastAsia="Calibri"/>
          <w:sz w:val="28"/>
          <w:szCs w:val="28"/>
          <w:lang w:eastAsia="en-US"/>
        </w:rPr>
        <w:t xml:space="preserve"> [2]</w:t>
      </w:r>
      <w:r w:rsidR="0087069B">
        <w:rPr>
          <w:rFonts w:eastAsia="Calibri"/>
          <w:sz w:val="28"/>
          <w:szCs w:val="28"/>
          <w:lang w:eastAsia="en-US"/>
        </w:rPr>
        <w:t xml:space="preserve">, </w:t>
      </w:r>
      <w:r w:rsidR="0087069B" w:rsidRPr="0087069B">
        <w:rPr>
          <w:rFonts w:eastAsia="Calibri"/>
          <w:sz w:val="28"/>
          <w:szCs w:val="28"/>
          <w:lang w:eastAsia="en-US"/>
        </w:rPr>
        <w:t>Федеральный закон от 22.07.2005 N 116-ФЗ</w:t>
      </w:r>
      <w:r w:rsidR="0087069B">
        <w:rPr>
          <w:rFonts w:eastAsia="Calibri"/>
          <w:sz w:val="28"/>
          <w:szCs w:val="28"/>
          <w:lang w:eastAsia="en-US"/>
        </w:rPr>
        <w:t xml:space="preserve"> «</w:t>
      </w:r>
      <w:r w:rsidR="0087069B" w:rsidRPr="0087069B">
        <w:rPr>
          <w:rFonts w:eastAsia="Calibri"/>
          <w:sz w:val="28"/>
          <w:szCs w:val="28"/>
          <w:lang w:eastAsia="en-US"/>
        </w:rPr>
        <w:t>Об особых экономически</w:t>
      </w:r>
      <w:r w:rsidR="0087069B">
        <w:rPr>
          <w:rFonts w:eastAsia="Calibri"/>
          <w:sz w:val="28"/>
          <w:szCs w:val="28"/>
          <w:lang w:eastAsia="en-US"/>
        </w:rPr>
        <w:t>х зонах в Российской Федерации»</w:t>
      </w:r>
      <w:r w:rsidR="004D3309" w:rsidRPr="004D3309">
        <w:rPr>
          <w:rFonts w:eastAsia="Calibri"/>
          <w:sz w:val="28"/>
          <w:szCs w:val="28"/>
          <w:lang w:eastAsia="en-US"/>
        </w:rPr>
        <w:t xml:space="preserve"> [3]</w:t>
      </w:r>
      <w:r w:rsidR="0087069B">
        <w:rPr>
          <w:rFonts w:eastAsia="Calibri"/>
          <w:sz w:val="28"/>
          <w:szCs w:val="28"/>
          <w:lang w:eastAsia="en-US"/>
        </w:rPr>
        <w:t xml:space="preserve">, </w:t>
      </w:r>
      <w:r w:rsidR="0087069B" w:rsidRPr="0087069B">
        <w:rPr>
          <w:rFonts w:eastAsia="Calibri"/>
          <w:sz w:val="28"/>
          <w:szCs w:val="28"/>
          <w:lang w:eastAsia="en-US"/>
        </w:rPr>
        <w:t>Федеральный закон от 14.03.1995 N 33-ФЗ</w:t>
      </w:r>
      <w:r w:rsidR="0087069B">
        <w:rPr>
          <w:rFonts w:eastAsia="Calibri"/>
          <w:sz w:val="28"/>
          <w:szCs w:val="28"/>
          <w:lang w:eastAsia="en-US"/>
        </w:rPr>
        <w:t xml:space="preserve"> «</w:t>
      </w:r>
      <w:r w:rsidR="0087069B" w:rsidRPr="0087069B">
        <w:rPr>
          <w:rFonts w:eastAsia="Calibri"/>
          <w:sz w:val="28"/>
          <w:szCs w:val="28"/>
          <w:lang w:eastAsia="en-US"/>
        </w:rPr>
        <w:t>Об особо ох</w:t>
      </w:r>
      <w:r w:rsidR="0087069B">
        <w:rPr>
          <w:rFonts w:eastAsia="Calibri"/>
          <w:sz w:val="28"/>
          <w:szCs w:val="28"/>
          <w:lang w:eastAsia="en-US"/>
        </w:rPr>
        <w:t>раняемых природных территориях»</w:t>
      </w:r>
      <w:r w:rsidR="004D3309" w:rsidRPr="004D3309">
        <w:rPr>
          <w:rFonts w:eastAsia="Calibri"/>
          <w:sz w:val="28"/>
          <w:szCs w:val="28"/>
          <w:lang w:eastAsia="en-US"/>
        </w:rPr>
        <w:t xml:space="preserve"> [1]</w:t>
      </w:r>
      <w:r w:rsidR="0087069B">
        <w:rPr>
          <w:rFonts w:eastAsia="Calibri"/>
          <w:sz w:val="28"/>
          <w:szCs w:val="28"/>
          <w:lang w:eastAsia="en-US"/>
        </w:rPr>
        <w:t xml:space="preserve"> и другие нормативно-правовые акты</w:t>
      </w:r>
      <w:r w:rsidRPr="0087069B">
        <w:rPr>
          <w:rFonts w:eastAsia="Calibri"/>
          <w:sz w:val="28"/>
          <w:szCs w:val="28"/>
          <w:lang w:eastAsia="en-US"/>
        </w:rPr>
        <w:t>,</w:t>
      </w:r>
      <w:r w:rsidRPr="0061056E">
        <w:rPr>
          <w:rFonts w:eastAsia="Calibri"/>
          <w:sz w:val="28"/>
          <w:szCs w:val="28"/>
          <w:lang w:eastAsia="en-US"/>
        </w:rPr>
        <w:t xml:space="preserve"> устанавливающие </w:t>
      </w:r>
      <w:r w:rsidRPr="0061056E">
        <w:rPr>
          <w:rFonts w:eastAsia="Calibri"/>
          <w:sz w:val="28"/>
          <w:szCs w:val="28"/>
          <w:lang w:eastAsia="en-US"/>
        </w:rPr>
        <w:lastRenderedPageBreak/>
        <w:t>режим жестких ограничений</w:t>
      </w:r>
      <w:r w:rsidR="004D3309" w:rsidRPr="004D3309">
        <w:rPr>
          <w:rFonts w:eastAsia="Calibri"/>
          <w:sz w:val="28"/>
          <w:szCs w:val="28"/>
          <w:lang w:eastAsia="en-US"/>
        </w:rPr>
        <w:t xml:space="preserve"> [7]</w:t>
      </w:r>
      <w:r w:rsidRPr="0061056E">
        <w:rPr>
          <w:rFonts w:eastAsia="Calibri"/>
          <w:sz w:val="28"/>
          <w:szCs w:val="28"/>
          <w:lang w:eastAsia="en-US"/>
        </w:rPr>
        <w:t>.</w:t>
      </w:r>
      <w:proofErr w:type="gramEnd"/>
      <w:r w:rsidRPr="0061056E">
        <w:rPr>
          <w:rFonts w:eastAsia="Calibri"/>
          <w:sz w:val="28"/>
          <w:szCs w:val="28"/>
          <w:lang w:eastAsia="en-US"/>
        </w:rPr>
        <w:t xml:space="preserve"> Стратегические документы ОЭЗ «Байкальская гавань» позиционируют проект как флагман «зеленого» и устойчивого туризма, что предполагает переход от пассивного соблюдения норм к активному внедрению опережающих экологических стандартов</w:t>
      </w:r>
      <w:r w:rsidR="00FB10CB" w:rsidRPr="00FB10CB">
        <w:rPr>
          <w:rFonts w:eastAsia="Calibri"/>
          <w:sz w:val="28"/>
          <w:szCs w:val="28"/>
          <w:lang w:eastAsia="en-US"/>
        </w:rPr>
        <w:t xml:space="preserve"> [</w:t>
      </w:r>
      <w:r w:rsidR="00FB10CB">
        <w:rPr>
          <w:rFonts w:eastAsia="Calibri"/>
          <w:sz w:val="28"/>
          <w:szCs w:val="28"/>
          <w:lang w:eastAsia="en-US"/>
        </w:rPr>
        <w:t>16, 17</w:t>
      </w:r>
      <w:r w:rsidR="00FB10CB" w:rsidRPr="00FB10CB">
        <w:rPr>
          <w:rFonts w:eastAsia="Calibri"/>
          <w:sz w:val="28"/>
          <w:szCs w:val="28"/>
          <w:lang w:eastAsia="en-US"/>
        </w:rPr>
        <w:t>]</w:t>
      </w:r>
      <w:r w:rsidRPr="0061056E">
        <w:rPr>
          <w:rFonts w:eastAsia="Calibri"/>
          <w:sz w:val="28"/>
          <w:szCs w:val="28"/>
          <w:lang w:eastAsia="en-US"/>
        </w:rPr>
        <w:t>. Анализ этого соответствия требует рассмотрения нескольких уровней.</w:t>
      </w:r>
    </w:p>
    <w:p w:rsidR="001601F0" w:rsidRDefault="0061056E" w:rsidP="00FD383B">
      <w:pPr>
        <w:spacing w:line="360" w:lineRule="auto"/>
        <w:ind w:firstLine="567"/>
        <w:jc w:val="both"/>
        <w:rPr>
          <w:rFonts w:eastAsia="Calibri"/>
          <w:sz w:val="28"/>
          <w:szCs w:val="28"/>
          <w:lang w:eastAsia="en-US"/>
        </w:rPr>
      </w:pPr>
      <w:r w:rsidRPr="0061056E">
        <w:rPr>
          <w:rFonts w:eastAsia="Calibri"/>
          <w:sz w:val="28"/>
          <w:szCs w:val="28"/>
          <w:lang w:eastAsia="en-US"/>
        </w:rPr>
        <w:t xml:space="preserve">Первый </w:t>
      </w:r>
      <w:r w:rsidR="001601F0">
        <w:rPr>
          <w:rFonts w:eastAsia="Calibri"/>
          <w:sz w:val="28"/>
          <w:szCs w:val="28"/>
          <w:lang w:eastAsia="en-US"/>
        </w:rPr>
        <w:t>уровень – нормативно-правовой.</w:t>
      </w:r>
      <w:r w:rsidRPr="0061056E">
        <w:rPr>
          <w:rFonts w:eastAsia="Calibri"/>
          <w:sz w:val="28"/>
          <w:szCs w:val="28"/>
          <w:lang w:eastAsia="en-US"/>
        </w:rPr>
        <w:t xml:space="preserve"> Формально вся деятельность на территории ОЭЗ обязана соответствовать запретам, установленным для Центральной экологической зоны БПТ</w:t>
      </w:r>
      <w:r w:rsidR="00C14F35" w:rsidRPr="00C14F35">
        <w:rPr>
          <w:rFonts w:eastAsia="Calibri"/>
          <w:sz w:val="28"/>
          <w:szCs w:val="28"/>
          <w:lang w:eastAsia="en-US"/>
        </w:rPr>
        <w:t xml:space="preserve"> [2, 7]</w:t>
      </w:r>
      <w:r w:rsidRPr="0061056E">
        <w:rPr>
          <w:rFonts w:eastAsia="Calibri"/>
          <w:sz w:val="28"/>
          <w:szCs w:val="28"/>
          <w:lang w:eastAsia="en-US"/>
        </w:rPr>
        <w:t xml:space="preserve">. Критически важным является механизм экологической экспертизы и последующего </w:t>
      </w:r>
      <w:proofErr w:type="gramStart"/>
      <w:r w:rsidRPr="0061056E">
        <w:rPr>
          <w:rFonts w:eastAsia="Calibri"/>
          <w:sz w:val="28"/>
          <w:szCs w:val="28"/>
          <w:lang w:eastAsia="en-US"/>
        </w:rPr>
        <w:t>контроля за</w:t>
      </w:r>
      <w:proofErr w:type="gramEnd"/>
      <w:r w:rsidRPr="0061056E">
        <w:rPr>
          <w:rFonts w:eastAsia="Calibri"/>
          <w:sz w:val="28"/>
          <w:szCs w:val="28"/>
          <w:lang w:eastAsia="en-US"/>
        </w:rPr>
        <w:t xml:space="preserve"> каждым проектом резидента. Здесь возникает ключевое противоречие: динамика инвестиционного процесса часто конфликтует с тщательностью и длительностью экологических процедур. Стратегия должна содержать четкие, заблаговременные и прозрачные правила игры, устраняющие эту коллизию</w:t>
      </w:r>
      <w:r w:rsidR="007D3610" w:rsidRPr="007D3610">
        <w:rPr>
          <w:rFonts w:eastAsia="Calibri"/>
          <w:sz w:val="28"/>
          <w:szCs w:val="28"/>
          <w:lang w:eastAsia="en-US"/>
        </w:rPr>
        <w:t xml:space="preserve"> </w:t>
      </w:r>
      <w:r w:rsidR="007D3610">
        <w:rPr>
          <w:rFonts w:eastAsia="Calibri"/>
          <w:sz w:val="28"/>
          <w:szCs w:val="28"/>
          <w:lang w:val="en-US" w:eastAsia="en-US"/>
        </w:rPr>
        <w:t>[13]</w:t>
      </w:r>
      <w:r w:rsidRPr="0061056E">
        <w:rPr>
          <w:rFonts w:eastAsia="Calibri"/>
          <w:sz w:val="28"/>
          <w:szCs w:val="28"/>
          <w:lang w:eastAsia="en-US"/>
        </w:rPr>
        <w:t>.</w:t>
      </w:r>
    </w:p>
    <w:p w:rsidR="001601F0" w:rsidRDefault="0061056E" w:rsidP="00FD383B">
      <w:pPr>
        <w:spacing w:line="360" w:lineRule="auto"/>
        <w:ind w:firstLine="567"/>
        <w:jc w:val="both"/>
        <w:rPr>
          <w:rFonts w:eastAsia="Calibri"/>
          <w:sz w:val="28"/>
          <w:szCs w:val="28"/>
          <w:lang w:eastAsia="en-US"/>
        </w:rPr>
      </w:pPr>
      <w:r w:rsidRPr="0061056E">
        <w:rPr>
          <w:rFonts w:eastAsia="Calibri"/>
          <w:sz w:val="28"/>
          <w:szCs w:val="28"/>
          <w:lang w:eastAsia="en-US"/>
        </w:rPr>
        <w:t xml:space="preserve">Второй уровень – </w:t>
      </w:r>
      <w:proofErr w:type="spellStart"/>
      <w:r w:rsidRPr="0061056E">
        <w:rPr>
          <w:rFonts w:eastAsia="Calibri"/>
          <w:sz w:val="28"/>
          <w:szCs w:val="28"/>
          <w:lang w:eastAsia="en-US"/>
        </w:rPr>
        <w:t>ин</w:t>
      </w:r>
      <w:r w:rsidR="001601F0">
        <w:rPr>
          <w:rFonts w:eastAsia="Calibri"/>
          <w:sz w:val="28"/>
          <w:szCs w:val="28"/>
          <w:lang w:eastAsia="en-US"/>
        </w:rPr>
        <w:t>фраструктурно</w:t>
      </w:r>
      <w:proofErr w:type="spellEnd"/>
      <w:r w:rsidR="001601F0">
        <w:rPr>
          <w:rFonts w:eastAsia="Calibri"/>
          <w:sz w:val="28"/>
          <w:szCs w:val="28"/>
          <w:lang w:eastAsia="en-US"/>
        </w:rPr>
        <w:t>-технологический.</w:t>
      </w:r>
      <w:r w:rsidRPr="0061056E">
        <w:rPr>
          <w:rFonts w:eastAsia="Calibri"/>
          <w:sz w:val="28"/>
          <w:szCs w:val="28"/>
          <w:lang w:eastAsia="en-US"/>
        </w:rPr>
        <w:t xml:space="preserve"> Заявления </w:t>
      </w:r>
      <w:proofErr w:type="gramStart"/>
      <w:r w:rsidRPr="0061056E">
        <w:rPr>
          <w:rFonts w:eastAsia="Calibri"/>
          <w:sz w:val="28"/>
          <w:szCs w:val="28"/>
          <w:lang w:eastAsia="en-US"/>
        </w:rPr>
        <w:t>о</w:t>
      </w:r>
      <w:proofErr w:type="gramEnd"/>
      <w:r w:rsidRPr="0061056E">
        <w:rPr>
          <w:rFonts w:eastAsia="Calibri"/>
          <w:sz w:val="28"/>
          <w:szCs w:val="28"/>
          <w:lang w:eastAsia="en-US"/>
        </w:rPr>
        <w:t xml:space="preserve"> </w:t>
      </w:r>
      <w:r w:rsidR="00255CDA">
        <w:rPr>
          <w:rFonts w:eastAsia="Calibri"/>
          <w:sz w:val="28"/>
          <w:szCs w:val="28"/>
          <w:lang w:eastAsia="en-US"/>
        </w:rPr>
        <w:t>экологическом</w:t>
      </w:r>
      <w:r w:rsidRPr="0061056E">
        <w:rPr>
          <w:rFonts w:eastAsia="Calibri"/>
          <w:sz w:val="28"/>
          <w:szCs w:val="28"/>
          <w:lang w:eastAsia="en-US"/>
        </w:rPr>
        <w:t xml:space="preserve"> курсе должны материализоваться в конкретных обязательных решениях:</w:t>
      </w:r>
    </w:p>
    <w:p w:rsidR="001601F0" w:rsidRDefault="001601F0"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0061056E" w:rsidRPr="0061056E">
        <w:rPr>
          <w:rFonts w:eastAsia="Calibri"/>
          <w:sz w:val="28"/>
          <w:szCs w:val="28"/>
          <w:lang w:eastAsia="en-US"/>
        </w:rPr>
        <w:t>Внедрение наилучших доступных технологий (НДТ) как обязат</w:t>
      </w:r>
      <w:r>
        <w:rPr>
          <w:rFonts w:eastAsia="Calibri"/>
          <w:sz w:val="28"/>
          <w:szCs w:val="28"/>
          <w:lang w:eastAsia="en-US"/>
        </w:rPr>
        <w:t>ельное условие для резидентов.</w:t>
      </w:r>
      <w:r w:rsidR="0061056E" w:rsidRPr="0061056E">
        <w:rPr>
          <w:rFonts w:eastAsia="Calibri"/>
          <w:sz w:val="28"/>
          <w:szCs w:val="28"/>
          <w:lang w:eastAsia="en-US"/>
        </w:rPr>
        <w:t xml:space="preserve"> Речь идет о системах </w:t>
      </w:r>
      <w:proofErr w:type="gramStart"/>
      <w:r w:rsidR="0061056E" w:rsidRPr="0061056E">
        <w:rPr>
          <w:rFonts w:eastAsia="Calibri"/>
          <w:sz w:val="28"/>
          <w:szCs w:val="28"/>
          <w:lang w:eastAsia="en-US"/>
        </w:rPr>
        <w:t>замкнутого</w:t>
      </w:r>
      <w:proofErr w:type="gramEnd"/>
      <w:r w:rsidR="0061056E" w:rsidRPr="0061056E">
        <w:rPr>
          <w:rFonts w:eastAsia="Calibri"/>
          <w:sz w:val="28"/>
          <w:szCs w:val="28"/>
          <w:lang w:eastAsia="en-US"/>
        </w:rPr>
        <w:t xml:space="preserve"> </w:t>
      </w:r>
      <w:proofErr w:type="spellStart"/>
      <w:r w:rsidR="0061056E" w:rsidRPr="0061056E">
        <w:rPr>
          <w:rFonts w:eastAsia="Calibri"/>
          <w:sz w:val="28"/>
          <w:szCs w:val="28"/>
          <w:lang w:eastAsia="en-US"/>
        </w:rPr>
        <w:t>водооборота</w:t>
      </w:r>
      <w:proofErr w:type="spellEnd"/>
      <w:r w:rsidR="0061056E" w:rsidRPr="0061056E">
        <w:rPr>
          <w:rFonts w:eastAsia="Calibri"/>
          <w:sz w:val="28"/>
          <w:szCs w:val="28"/>
          <w:lang w:eastAsia="en-US"/>
        </w:rPr>
        <w:t xml:space="preserve">, локальных очистных сооружениях высшей категории, использовании альтернативных источников энергии (солнечные, геотермальные), </w:t>
      </w:r>
      <w:proofErr w:type="spellStart"/>
      <w:r>
        <w:rPr>
          <w:rFonts w:eastAsia="Calibri"/>
          <w:sz w:val="28"/>
          <w:szCs w:val="28"/>
          <w:lang w:eastAsia="en-US"/>
        </w:rPr>
        <w:t>энергоэффективном</w:t>
      </w:r>
      <w:proofErr w:type="spellEnd"/>
      <w:r>
        <w:rPr>
          <w:rFonts w:eastAsia="Calibri"/>
          <w:sz w:val="28"/>
          <w:szCs w:val="28"/>
          <w:lang w:eastAsia="en-US"/>
        </w:rPr>
        <w:t xml:space="preserve"> строительстве.</w:t>
      </w:r>
    </w:p>
    <w:p w:rsidR="001601F0" w:rsidRDefault="001601F0"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0061056E" w:rsidRPr="0061056E">
        <w:rPr>
          <w:rFonts w:eastAsia="Calibri"/>
          <w:sz w:val="28"/>
          <w:szCs w:val="28"/>
          <w:lang w:eastAsia="en-US"/>
        </w:rPr>
        <w:t>Создание централизованной, замкнуто</w:t>
      </w:r>
      <w:r>
        <w:rPr>
          <w:rFonts w:eastAsia="Calibri"/>
          <w:sz w:val="28"/>
          <w:szCs w:val="28"/>
          <w:lang w:eastAsia="en-US"/>
        </w:rPr>
        <w:t>й системы обращения с отходами</w:t>
      </w:r>
      <w:r w:rsidR="0061056E" w:rsidRPr="0061056E">
        <w:rPr>
          <w:rFonts w:eastAsia="Calibri"/>
          <w:sz w:val="28"/>
          <w:szCs w:val="28"/>
          <w:lang w:eastAsia="en-US"/>
        </w:rPr>
        <w:t xml:space="preserve"> в масштабе всей ОЭЗ, а не на уровне отдельных объектов. Это предполагает создание современного комплекса по сортировке, переработке и утилизации, что невозможно без </w:t>
      </w:r>
      <w:proofErr w:type="gramStart"/>
      <w:r w:rsidR="0061056E" w:rsidRPr="0061056E">
        <w:rPr>
          <w:rFonts w:eastAsia="Calibri"/>
          <w:sz w:val="28"/>
          <w:szCs w:val="28"/>
          <w:lang w:eastAsia="en-US"/>
        </w:rPr>
        <w:t>значительных</w:t>
      </w:r>
      <w:proofErr w:type="gramEnd"/>
      <w:r w:rsidR="0061056E" w:rsidRPr="0061056E">
        <w:rPr>
          <w:rFonts w:eastAsia="Calibri"/>
          <w:sz w:val="28"/>
          <w:szCs w:val="28"/>
          <w:lang w:eastAsia="en-US"/>
        </w:rPr>
        <w:t xml:space="preserve"> </w:t>
      </w:r>
      <w:proofErr w:type="spellStart"/>
      <w:r w:rsidR="0061056E" w:rsidRPr="0061056E">
        <w:rPr>
          <w:rFonts w:eastAsia="Calibri"/>
          <w:sz w:val="28"/>
          <w:szCs w:val="28"/>
          <w:lang w:eastAsia="en-US"/>
        </w:rPr>
        <w:t>соинвестиций</w:t>
      </w:r>
      <w:proofErr w:type="spellEnd"/>
      <w:r w:rsidR="0061056E" w:rsidRPr="0061056E">
        <w:rPr>
          <w:rFonts w:eastAsia="Calibri"/>
          <w:sz w:val="28"/>
          <w:szCs w:val="28"/>
          <w:lang w:eastAsia="en-US"/>
        </w:rPr>
        <w:t xml:space="preserve"> со стороны государства.</w:t>
      </w:r>
    </w:p>
    <w:p w:rsidR="001601F0" w:rsidRDefault="001601F0"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0061056E" w:rsidRPr="0061056E">
        <w:rPr>
          <w:rFonts w:eastAsia="Calibri"/>
          <w:sz w:val="28"/>
          <w:szCs w:val="28"/>
          <w:lang w:eastAsia="en-US"/>
        </w:rPr>
        <w:t>Применение принципов «зеленого» строительст</w:t>
      </w:r>
      <w:r>
        <w:rPr>
          <w:rFonts w:eastAsia="Calibri"/>
          <w:sz w:val="28"/>
          <w:szCs w:val="28"/>
          <w:lang w:eastAsia="en-US"/>
        </w:rPr>
        <w:t>ва и ландшафтного планирования,</w:t>
      </w:r>
      <w:r w:rsidR="0061056E" w:rsidRPr="0061056E">
        <w:rPr>
          <w:rFonts w:eastAsia="Calibri"/>
          <w:sz w:val="28"/>
          <w:szCs w:val="28"/>
          <w:lang w:eastAsia="en-US"/>
        </w:rPr>
        <w:t xml:space="preserve"> </w:t>
      </w:r>
      <w:proofErr w:type="spellStart"/>
      <w:r w:rsidR="0061056E" w:rsidRPr="0061056E">
        <w:rPr>
          <w:rFonts w:eastAsia="Calibri"/>
          <w:sz w:val="28"/>
          <w:szCs w:val="28"/>
          <w:lang w:eastAsia="en-US"/>
        </w:rPr>
        <w:t>минимизирующего</w:t>
      </w:r>
      <w:proofErr w:type="spellEnd"/>
      <w:r w:rsidR="0061056E" w:rsidRPr="0061056E">
        <w:rPr>
          <w:rFonts w:eastAsia="Calibri"/>
          <w:sz w:val="28"/>
          <w:szCs w:val="28"/>
          <w:lang w:eastAsia="en-US"/>
        </w:rPr>
        <w:t xml:space="preserve"> вмешательство в естественные экосистемы и обеспечивающего биоразнообразие.</w:t>
      </w:r>
    </w:p>
    <w:p w:rsidR="001601F0" w:rsidRDefault="0061056E" w:rsidP="00FD383B">
      <w:pPr>
        <w:spacing w:line="360" w:lineRule="auto"/>
        <w:ind w:firstLine="567"/>
        <w:jc w:val="both"/>
        <w:rPr>
          <w:rFonts w:eastAsia="Calibri"/>
          <w:sz w:val="28"/>
          <w:szCs w:val="28"/>
          <w:lang w:eastAsia="en-US"/>
        </w:rPr>
      </w:pPr>
      <w:r w:rsidRPr="0061056E">
        <w:rPr>
          <w:rFonts w:eastAsia="Calibri"/>
          <w:sz w:val="28"/>
          <w:szCs w:val="28"/>
          <w:lang w:eastAsia="en-US"/>
        </w:rPr>
        <w:lastRenderedPageBreak/>
        <w:t>Третий уровень – уп</w:t>
      </w:r>
      <w:r w:rsidR="001601F0">
        <w:rPr>
          <w:rFonts w:eastAsia="Calibri"/>
          <w:sz w:val="28"/>
          <w:szCs w:val="28"/>
          <w:lang w:eastAsia="en-US"/>
        </w:rPr>
        <w:t>равленческий и мониторинговый.</w:t>
      </w:r>
      <w:r w:rsidRPr="0061056E">
        <w:rPr>
          <w:rFonts w:eastAsia="Calibri"/>
          <w:sz w:val="28"/>
          <w:szCs w:val="28"/>
          <w:lang w:eastAsia="en-US"/>
        </w:rPr>
        <w:t xml:space="preserve"> Соответствие не может быть установлено раз и </w:t>
      </w:r>
      <w:r w:rsidR="001601F0">
        <w:rPr>
          <w:rFonts w:eastAsia="Calibri"/>
          <w:sz w:val="28"/>
          <w:szCs w:val="28"/>
          <w:lang w:eastAsia="en-US"/>
        </w:rPr>
        <w:t xml:space="preserve">навсегда. Необходимо создание </w:t>
      </w:r>
      <w:r w:rsidRPr="0061056E">
        <w:rPr>
          <w:rFonts w:eastAsia="Calibri"/>
          <w:sz w:val="28"/>
          <w:szCs w:val="28"/>
          <w:lang w:eastAsia="en-US"/>
        </w:rPr>
        <w:t>независимой системы постоянн</w:t>
      </w:r>
      <w:r w:rsidR="001601F0">
        <w:rPr>
          <w:rFonts w:eastAsia="Calibri"/>
          <w:sz w:val="28"/>
          <w:szCs w:val="28"/>
          <w:lang w:eastAsia="en-US"/>
        </w:rPr>
        <w:t>ого экологического мониторинга</w:t>
      </w:r>
      <w:r w:rsidRPr="0061056E">
        <w:rPr>
          <w:rFonts w:eastAsia="Calibri"/>
          <w:sz w:val="28"/>
          <w:szCs w:val="28"/>
          <w:lang w:eastAsia="en-US"/>
        </w:rPr>
        <w:t xml:space="preserve"> (состояния воды, воздуха, почв, биоразнообразия) на территории ОЭЗ с публичной отчетностью. Управляющая компания должна обладать не только экономическими, но и строгими административными рычагами для принуждения резидентов к соблюдению экологических стандартов.</w:t>
      </w:r>
    </w:p>
    <w:p w:rsidR="00262796" w:rsidRPr="00763B67" w:rsidRDefault="00262796" w:rsidP="00FD383B">
      <w:pPr>
        <w:spacing w:line="360" w:lineRule="auto"/>
        <w:ind w:firstLine="567"/>
        <w:jc w:val="both"/>
        <w:rPr>
          <w:rFonts w:eastAsia="Calibri"/>
          <w:sz w:val="28"/>
          <w:szCs w:val="28"/>
          <w:lang w:eastAsia="en-US"/>
        </w:rPr>
      </w:pPr>
      <w:r w:rsidRPr="00262796">
        <w:rPr>
          <w:rFonts w:eastAsia="Calibri"/>
          <w:sz w:val="28"/>
          <w:szCs w:val="28"/>
          <w:lang w:eastAsia="en-US"/>
        </w:rPr>
        <w:t>Итак, комплексный анализ экологической составляющей проекта ОЭЗ «Байкальская гавань» выявляет, что соответствие формальным природоохранным нормативам является необходимым, но отнюдь не достаточным условием для его долгосрочного успеха. Упреждающее внедрение «зеленых» технологий и создание адаптивной системы управления экологическими рисками — это сложная задача, чья реализация напрямую зависит от более широкого контекста. Она определяется как внутренними возможностями и ограничениями самого проекта (от доступности финансирования до компетенций управленцев), так и внешними рыночными и регуляторными условиями. Следовательно, для формирования целостного, стратегического видения будущего ОЭЗ и разработки сбалансированной политики ее развития необходим инструмент, позволяющий интегрировать разрозненные экономические, социальные и экологические аспекты в единую аналитическую модель.</w:t>
      </w:r>
    </w:p>
    <w:p w:rsidR="00262796" w:rsidRDefault="00262796" w:rsidP="00FD383B">
      <w:pPr>
        <w:spacing w:line="360" w:lineRule="auto"/>
        <w:ind w:firstLine="567"/>
        <w:jc w:val="both"/>
        <w:rPr>
          <w:rFonts w:eastAsia="Calibri"/>
          <w:sz w:val="28"/>
          <w:szCs w:val="28"/>
          <w:lang w:eastAsia="en-US"/>
        </w:rPr>
      </w:pPr>
      <w:r w:rsidRPr="00262796">
        <w:rPr>
          <w:rFonts w:eastAsia="Calibri"/>
          <w:sz w:val="28"/>
          <w:szCs w:val="28"/>
          <w:lang w:eastAsia="en-US"/>
        </w:rPr>
        <w:t xml:space="preserve">В качестве такого инструмента целесообразно применить классический SWOT-анализ, который позволяет систематизировать все выявленные в ходе исследования внутренние сильные и слабые стороны проекта, а также внешние возможности и угрозы. Это дает не просто перечень факторов, а основу для разработки стратегии, направленной на использование сильных сторон для захвата возможностей, компенсации слабостей и нейтрализации угроз. В контексте нашей работы </w:t>
      </w:r>
      <w:r>
        <w:rPr>
          <w:rFonts w:eastAsia="Calibri"/>
          <w:sz w:val="28"/>
          <w:szCs w:val="28"/>
          <w:lang w:eastAsia="en-US"/>
        </w:rPr>
        <w:t xml:space="preserve">таблица </w:t>
      </w:r>
      <w:r w:rsidRPr="00262796">
        <w:rPr>
          <w:rFonts w:eastAsia="Calibri"/>
          <w:sz w:val="28"/>
          <w:szCs w:val="28"/>
          <w:lang w:eastAsia="en-US"/>
        </w:rPr>
        <w:t>SWOT-</w:t>
      </w:r>
      <w:r>
        <w:rPr>
          <w:rFonts w:eastAsia="Calibri"/>
          <w:sz w:val="28"/>
          <w:szCs w:val="28"/>
          <w:lang w:eastAsia="en-US"/>
        </w:rPr>
        <w:t>анализа (табл. 1)</w:t>
      </w:r>
      <w:r w:rsidRPr="00262796">
        <w:rPr>
          <w:rFonts w:eastAsia="Calibri"/>
          <w:sz w:val="28"/>
          <w:szCs w:val="28"/>
          <w:lang w:eastAsia="en-US"/>
        </w:rPr>
        <w:t xml:space="preserve"> наполняется специфическим содержанием, отражающим цель устойчивого развития.</w:t>
      </w:r>
    </w:p>
    <w:p w:rsidR="008F58C6" w:rsidRDefault="008F58C6" w:rsidP="00FD383B">
      <w:pPr>
        <w:spacing w:line="360" w:lineRule="auto"/>
        <w:ind w:firstLine="567"/>
        <w:jc w:val="both"/>
        <w:rPr>
          <w:rFonts w:eastAsia="Calibri"/>
          <w:sz w:val="28"/>
          <w:szCs w:val="28"/>
          <w:lang w:eastAsia="en-US"/>
        </w:rPr>
      </w:pPr>
    </w:p>
    <w:p w:rsidR="00262796" w:rsidRDefault="00CA15E7" w:rsidP="00FD383B">
      <w:pPr>
        <w:spacing w:line="360" w:lineRule="auto"/>
        <w:ind w:firstLine="567"/>
        <w:jc w:val="right"/>
        <w:rPr>
          <w:rFonts w:eastAsia="Calibri"/>
          <w:sz w:val="28"/>
          <w:szCs w:val="28"/>
          <w:lang w:eastAsia="en-US"/>
        </w:rPr>
      </w:pPr>
      <w:r>
        <w:rPr>
          <w:rFonts w:eastAsia="Calibri"/>
          <w:sz w:val="28"/>
          <w:szCs w:val="28"/>
          <w:lang w:eastAsia="en-US"/>
        </w:rPr>
        <w:lastRenderedPageBreak/>
        <w:t>Таблица 1.</w:t>
      </w:r>
    </w:p>
    <w:p w:rsidR="00CA15E7" w:rsidRDefault="00CA15E7" w:rsidP="00FD383B">
      <w:pPr>
        <w:spacing w:line="360" w:lineRule="auto"/>
        <w:ind w:firstLine="567"/>
        <w:jc w:val="center"/>
        <w:rPr>
          <w:rFonts w:eastAsia="Calibri"/>
          <w:sz w:val="28"/>
          <w:szCs w:val="28"/>
          <w:lang w:eastAsia="en-US"/>
        </w:rPr>
      </w:pPr>
      <w:proofErr w:type="gramStart"/>
      <w:r w:rsidRPr="00CA15E7">
        <w:rPr>
          <w:rFonts w:eastAsia="Calibri"/>
          <w:sz w:val="28"/>
          <w:szCs w:val="28"/>
          <w:lang w:eastAsia="en-US"/>
        </w:rPr>
        <w:t>Комплексный</w:t>
      </w:r>
      <w:proofErr w:type="gramEnd"/>
      <w:r w:rsidRPr="00CA15E7">
        <w:rPr>
          <w:rFonts w:eastAsia="Calibri"/>
          <w:sz w:val="28"/>
          <w:szCs w:val="28"/>
          <w:lang w:eastAsia="en-US"/>
        </w:rPr>
        <w:t xml:space="preserve"> SWOT-анализ проекта ОЭЗ «Байкальская гавань»</w:t>
      </w:r>
    </w:p>
    <w:tbl>
      <w:tblPr>
        <w:tblStyle w:val="af0"/>
        <w:tblW w:w="0" w:type="auto"/>
        <w:tblLook w:val="04A0" w:firstRow="1" w:lastRow="0" w:firstColumn="1" w:lastColumn="0" w:noHBand="0" w:noVBand="1"/>
      </w:tblPr>
      <w:tblGrid>
        <w:gridCol w:w="4927"/>
        <w:gridCol w:w="4927"/>
      </w:tblGrid>
      <w:tr w:rsidR="00CA15E7" w:rsidTr="00CA15E7">
        <w:tc>
          <w:tcPr>
            <w:tcW w:w="4927" w:type="dxa"/>
          </w:tcPr>
          <w:p w:rsidR="00CA15E7" w:rsidRDefault="00CA15E7" w:rsidP="00FD383B">
            <w:pPr>
              <w:spacing w:line="360" w:lineRule="auto"/>
              <w:ind w:firstLine="567"/>
              <w:jc w:val="center"/>
              <w:rPr>
                <w:rFonts w:eastAsia="Calibri"/>
                <w:sz w:val="28"/>
                <w:szCs w:val="28"/>
                <w:lang w:eastAsia="en-US"/>
              </w:rPr>
            </w:pPr>
            <w:r>
              <w:rPr>
                <w:rFonts w:eastAsia="Calibri"/>
                <w:sz w:val="28"/>
                <w:szCs w:val="28"/>
                <w:lang w:eastAsia="en-US"/>
              </w:rPr>
              <w:t>Сильные стороны</w:t>
            </w:r>
          </w:p>
        </w:tc>
        <w:tc>
          <w:tcPr>
            <w:tcW w:w="4927" w:type="dxa"/>
          </w:tcPr>
          <w:p w:rsidR="00CA15E7" w:rsidRDefault="00CA15E7" w:rsidP="00FD383B">
            <w:pPr>
              <w:spacing w:line="360" w:lineRule="auto"/>
              <w:ind w:firstLine="567"/>
              <w:jc w:val="center"/>
              <w:rPr>
                <w:rFonts w:eastAsia="Calibri"/>
                <w:sz w:val="28"/>
                <w:szCs w:val="28"/>
                <w:lang w:eastAsia="en-US"/>
              </w:rPr>
            </w:pPr>
            <w:r>
              <w:rPr>
                <w:rFonts w:eastAsia="Calibri"/>
                <w:sz w:val="28"/>
                <w:szCs w:val="28"/>
                <w:lang w:eastAsia="en-US"/>
              </w:rPr>
              <w:t>Слабые стороны</w:t>
            </w:r>
          </w:p>
        </w:tc>
      </w:tr>
      <w:tr w:rsidR="00CA15E7" w:rsidTr="00CA15E7">
        <w:tc>
          <w:tcPr>
            <w:tcW w:w="4927" w:type="dxa"/>
          </w:tcPr>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Природный бренд Байкала – высокая привлекательность для отечественных и иностранных туристов.</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Государственная поддержка в рамках федеральной программы развития ОЭЗ.</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Наличие свободных земельных ресурсов для размещения объектов.</w:t>
            </w:r>
          </w:p>
          <w:p w:rsidR="00CA15E7" w:rsidRP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Потенциал для внедрения «зеленых» технологий как конкурентное преимущество.</w:t>
            </w:r>
          </w:p>
        </w:tc>
        <w:tc>
          <w:tcPr>
            <w:tcW w:w="4927" w:type="dxa"/>
          </w:tcPr>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Высокая капиталоемкость строительства в условиях строгих экологических требований.</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Неразвитость транспортной и инженерной инфраструктуры в регионе</w:t>
            </w:r>
            <w:r>
              <w:rPr>
                <w:rFonts w:eastAsia="Calibri"/>
                <w:sz w:val="28"/>
                <w:szCs w:val="28"/>
                <w:lang w:eastAsia="en-US"/>
              </w:rPr>
              <w:t>.</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Дефицит квалифицированных кадров в сфере туризма и гостеприимства.</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Коррупционные риски и административные барьеры.</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Социальные риски: рост цен, расслоение, конфликты за ресурсы.</w:t>
            </w:r>
          </w:p>
        </w:tc>
      </w:tr>
      <w:tr w:rsidR="00CA15E7" w:rsidTr="00CA15E7">
        <w:tc>
          <w:tcPr>
            <w:tcW w:w="4927" w:type="dxa"/>
          </w:tcPr>
          <w:p w:rsidR="00CA15E7" w:rsidRDefault="00CA15E7" w:rsidP="00FD383B">
            <w:pPr>
              <w:spacing w:line="360" w:lineRule="auto"/>
              <w:ind w:firstLine="567"/>
              <w:jc w:val="center"/>
              <w:rPr>
                <w:rFonts w:eastAsia="Calibri"/>
                <w:sz w:val="28"/>
                <w:szCs w:val="28"/>
                <w:lang w:eastAsia="en-US"/>
              </w:rPr>
            </w:pPr>
            <w:r>
              <w:rPr>
                <w:rFonts w:eastAsia="Calibri"/>
                <w:sz w:val="28"/>
                <w:szCs w:val="28"/>
                <w:lang w:eastAsia="en-US"/>
              </w:rPr>
              <w:t>Возможности</w:t>
            </w:r>
          </w:p>
        </w:tc>
        <w:tc>
          <w:tcPr>
            <w:tcW w:w="4927" w:type="dxa"/>
          </w:tcPr>
          <w:p w:rsidR="00CA15E7" w:rsidRDefault="00CA15E7" w:rsidP="00FD383B">
            <w:pPr>
              <w:spacing w:line="360" w:lineRule="auto"/>
              <w:ind w:firstLine="567"/>
              <w:jc w:val="center"/>
              <w:rPr>
                <w:rFonts w:eastAsia="Calibri"/>
                <w:sz w:val="28"/>
                <w:szCs w:val="28"/>
                <w:lang w:eastAsia="en-US"/>
              </w:rPr>
            </w:pPr>
            <w:r>
              <w:rPr>
                <w:rFonts w:eastAsia="Calibri"/>
                <w:sz w:val="28"/>
                <w:szCs w:val="28"/>
                <w:lang w:eastAsia="en-US"/>
              </w:rPr>
              <w:t>Угрозы</w:t>
            </w:r>
          </w:p>
        </w:tc>
      </w:tr>
      <w:tr w:rsidR="00CA15E7" w:rsidTr="00CA15E7">
        <w:tc>
          <w:tcPr>
            <w:tcW w:w="4927" w:type="dxa"/>
          </w:tcPr>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Позиционирование Бурятии как пионера экологического туризма в России и мире.</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Стимулирование развития смежных отраслей экономики (АПК, транспорт, услуги).</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Создание центра компетенций в области «зеленых» технологий и устойчивого развития.</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Улучшение имиджа региона и повышение его инвестиционной привлекательности.</w:t>
            </w:r>
          </w:p>
        </w:tc>
        <w:tc>
          <w:tcPr>
            <w:tcW w:w="4927" w:type="dxa"/>
          </w:tcPr>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Усиление протестных настроений среди местного населения и экологических активистов.</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Ужесточение природоохранного законодательства, которое может сделать некоторые проекты резидентов нерентабельными или вовсе невозможными.</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Непредсказуемые изменения макроэкономической конъюнктуры (курсы валют, санкции), влияющие на туристский поток.</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 xml:space="preserve">Нарастание антропогенной </w:t>
            </w:r>
            <w:r w:rsidRPr="00CA15E7">
              <w:rPr>
                <w:rFonts w:eastAsia="Calibri"/>
                <w:sz w:val="28"/>
                <w:szCs w:val="28"/>
                <w:lang w:eastAsia="en-US"/>
              </w:rPr>
              <w:lastRenderedPageBreak/>
              <w:t xml:space="preserve">нагрузки </w:t>
            </w:r>
            <w:proofErr w:type="gramStart"/>
            <w:r w:rsidRPr="00CA15E7">
              <w:rPr>
                <w:rFonts w:eastAsia="Calibri"/>
                <w:sz w:val="28"/>
                <w:szCs w:val="28"/>
                <w:lang w:eastAsia="en-US"/>
              </w:rPr>
              <w:t>сверх</w:t>
            </w:r>
            <w:proofErr w:type="gramEnd"/>
            <w:r w:rsidRPr="00CA15E7">
              <w:rPr>
                <w:rFonts w:eastAsia="Calibri"/>
                <w:sz w:val="28"/>
                <w:szCs w:val="28"/>
                <w:lang w:eastAsia="en-US"/>
              </w:rPr>
              <w:t xml:space="preserve"> расчетной, ведущее к необратимым последствиям для экосистемы.</w:t>
            </w:r>
          </w:p>
          <w:p w:rsidR="00CA15E7" w:rsidRDefault="00CA15E7" w:rsidP="00FD383B">
            <w:pPr>
              <w:spacing w:line="360" w:lineRule="auto"/>
              <w:ind w:firstLine="567"/>
              <w:jc w:val="both"/>
              <w:rPr>
                <w:rFonts w:eastAsia="Calibri"/>
                <w:sz w:val="28"/>
                <w:szCs w:val="28"/>
                <w:lang w:eastAsia="en-US"/>
              </w:rPr>
            </w:pPr>
            <w:r>
              <w:rPr>
                <w:rFonts w:eastAsia="Calibri"/>
                <w:sz w:val="28"/>
                <w:szCs w:val="28"/>
                <w:lang w:eastAsia="en-US"/>
              </w:rPr>
              <w:t xml:space="preserve">- </w:t>
            </w:r>
            <w:r w:rsidRPr="00CA15E7">
              <w:rPr>
                <w:rFonts w:eastAsia="Calibri"/>
                <w:sz w:val="28"/>
                <w:szCs w:val="28"/>
                <w:lang w:eastAsia="en-US"/>
              </w:rPr>
              <w:t xml:space="preserve">Конкуренция с другими туристическими </w:t>
            </w:r>
            <w:r>
              <w:rPr>
                <w:rFonts w:eastAsia="Calibri"/>
                <w:sz w:val="28"/>
                <w:szCs w:val="28"/>
                <w:lang w:eastAsia="en-US"/>
              </w:rPr>
              <w:t>направлениями</w:t>
            </w:r>
            <w:r w:rsidRPr="00CA15E7">
              <w:rPr>
                <w:rFonts w:eastAsia="Calibri"/>
                <w:sz w:val="28"/>
                <w:szCs w:val="28"/>
                <w:lang w:eastAsia="en-US"/>
              </w:rPr>
              <w:t>.</w:t>
            </w:r>
          </w:p>
        </w:tc>
      </w:tr>
    </w:tbl>
    <w:p w:rsidR="00262796" w:rsidRDefault="00262796" w:rsidP="00FD383B">
      <w:pPr>
        <w:spacing w:line="360" w:lineRule="auto"/>
        <w:ind w:firstLine="567"/>
        <w:jc w:val="both"/>
        <w:rPr>
          <w:rFonts w:eastAsia="Calibri"/>
          <w:sz w:val="28"/>
          <w:szCs w:val="28"/>
          <w:lang w:eastAsia="en-US"/>
        </w:rPr>
      </w:pPr>
    </w:p>
    <w:p w:rsidR="00075751" w:rsidRPr="00075751" w:rsidRDefault="00075751" w:rsidP="00FD383B">
      <w:pPr>
        <w:spacing w:line="360" w:lineRule="auto"/>
        <w:ind w:firstLine="567"/>
        <w:jc w:val="both"/>
        <w:rPr>
          <w:rFonts w:eastAsia="Calibri"/>
          <w:sz w:val="28"/>
          <w:szCs w:val="28"/>
          <w:lang w:eastAsia="en-US"/>
        </w:rPr>
      </w:pPr>
      <w:r w:rsidRPr="00075751">
        <w:rPr>
          <w:rFonts w:eastAsia="Calibri"/>
          <w:sz w:val="28"/>
          <w:szCs w:val="28"/>
          <w:lang w:eastAsia="en-US"/>
        </w:rPr>
        <w:t xml:space="preserve">Результаты </w:t>
      </w:r>
      <w:proofErr w:type="gramStart"/>
      <w:r w:rsidRPr="00075751">
        <w:rPr>
          <w:rFonts w:eastAsia="Calibri"/>
          <w:sz w:val="28"/>
          <w:szCs w:val="28"/>
          <w:lang w:eastAsia="en-US"/>
        </w:rPr>
        <w:t>проведенного</w:t>
      </w:r>
      <w:proofErr w:type="gramEnd"/>
      <w:r w:rsidRPr="00075751">
        <w:rPr>
          <w:rFonts w:eastAsia="Calibri"/>
          <w:sz w:val="28"/>
          <w:szCs w:val="28"/>
          <w:lang w:eastAsia="en-US"/>
        </w:rPr>
        <w:t xml:space="preserve"> SWOT-анализа наглядно демонстрируют, что будущее ОЭЗ «Байкальская гавань» не предопределено однозначно ни ее мощным потенциалом, ни существующими угрозами. Оно будет являться продуктом стратегического выбора и качества управленческих решений. Выявленные слабости (W) и угрозы (T) создают комплекс взаимосвязанных вызовов, которые не могут быть преодолены спонтанно или за счет отдельных точечных мер. Успешная нейтрализация этих рисков и конвертация возможностей (O) в устойчивые конкурентные преимущества требуют разработки и внедрения целостной системы превентивных и стимулирующих механизмов. Эти механизмы должны быть направлены на создание институциональной и технологической среды, в которой экономическая эффективность будет неразрывно связана с экологической ответственност</w:t>
      </w:r>
      <w:r>
        <w:rPr>
          <w:rFonts w:eastAsia="Calibri"/>
          <w:sz w:val="28"/>
          <w:szCs w:val="28"/>
          <w:lang w:eastAsia="en-US"/>
        </w:rPr>
        <w:t xml:space="preserve">ью и социальной </w:t>
      </w:r>
      <w:proofErr w:type="spellStart"/>
      <w:r>
        <w:rPr>
          <w:rFonts w:eastAsia="Calibri"/>
          <w:sz w:val="28"/>
          <w:szCs w:val="28"/>
          <w:lang w:eastAsia="en-US"/>
        </w:rPr>
        <w:t>инклюзивностью</w:t>
      </w:r>
      <w:proofErr w:type="spellEnd"/>
      <w:r>
        <w:rPr>
          <w:rFonts w:eastAsia="Calibri"/>
          <w:sz w:val="28"/>
          <w:szCs w:val="28"/>
          <w:lang w:eastAsia="en-US"/>
        </w:rPr>
        <w:t>.</w:t>
      </w:r>
    </w:p>
    <w:p w:rsidR="00075751" w:rsidRDefault="00075751" w:rsidP="00FD383B">
      <w:pPr>
        <w:spacing w:line="360" w:lineRule="auto"/>
        <w:ind w:firstLine="567"/>
        <w:jc w:val="both"/>
        <w:rPr>
          <w:rFonts w:eastAsia="Calibri"/>
          <w:sz w:val="28"/>
          <w:szCs w:val="28"/>
          <w:lang w:eastAsia="en-US"/>
        </w:rPr>
      </w:pPr>
      <w:r w:rsidRPr="00075751">
        <w:rPr>
          <w:rFonts w:eastAsia="Calibri"/>
          <w:sz w:val="28"/>
          <w:szCs w:val="28"/>
          <w:lang w:eastAsia="en-US"/>
        </w:rPr>
        <w:t>На основе синтеза всех предыдущих выводов сформулирован комплекс взаимодополняющих мер, реализация которых должна стать обязательным усл</w:t>
      </w:r>
      <w:r>
        <w:rPr>
          <w:rFonts w:eastAsia="Calibri"/>
          <w:sz w:val="28"/>
          <w:szCs w:val="28"/>
          <w:lang w:eastAsia="en-US"/>
        </w:rPr>
        <w:t>овием дальнейшего развития ОЭЗ.</w:t>
      </w:r>
    </w:p>
    <w:p w:rsidR="00075751" w:rsidRDefault="00075751" w:rsidP="00FD383B">
      <w:pPr>
        <w:spacing w:line="360" w:lineRule="auto"/>
        <w:ind w:firstLine="567"/>
        <w:jc w:val="both"/>
        <w:rPr>
          <w:rFonts w:eastAsia="Calibri"/>
          <w:sz w:val="28"/>
          <w:szCs w:val="28"/>
          <w:lang w:eastAsia="en-US"/>
        </w:rPr>
      </w:pPr>
      <w:r w:rsidRPr="00075751">
        <w:rPr>
          <w:rFonts w:eastAsia="Calibri"/>
          <w:sz w:val="28"/>
          <w:szCs w:val="28"/>
          <w:lang w:eastAsia="en-US"/>
        </w:rPr>
        <w:t>В нормативно-правовой и управленческой сфере приоритетом должно стать не просто соблюдение, а опережающее развитие регуляторной базы. Для этого необходима разработка и принятие специального «Эколо</w:t>
      </w:r>
      <w:r>
        <w:rPr>
          <w:rFonts w:eastAsia="Calibri"/>
          <w:sz w:val="28"/>
          <w:szCs w:val="28"/>
          <w:lang w:eastAsia="en-US"/>
        </w:rPr>
        <w:t>гического кодекса (хартии) ОЭЗ «Байкальская гавань</w:t>
      </w:r>
      <w:r w:rsidRPr="00075751">
        <w:rPr>
          <w:rFonts w:eastAsia="Calibri"/>
          <w:sz w:val="28"/>
          <w:szCs w:val="28"/>
          <w:lang w:eastAsia="en-US"/>
        </w:rPr>
        <w:t>», который на уровне внутреннего регулирования зоны установит стандарты, превышающие базовые требования федерального законодательства об охране Байкала</w:t>
      </w:r>
      <w:r w:rsidR="0054450F" w:rsidRPr="0054450F">
        <w:rPr>
          <w:rFonts w:eastAsia="Calibri"/>
          <w:sz w:val="28"/>
          <w:szCs w:val="28"/>
          <w:lang w:eastAsia="en-US"/>
        </w:rPr>
        <w:t xml:space="preserve"> [2]</w:t>
      </w:r>
      <w:r w:rsidRPr="00075751">
        <w:rPr>
          <w:rFonts w:eastAsia="Calibri"/>
          <w:sz w:val="28"/>
          <w:szCs w:val="28"/>
          <w:lang w:eastAsia="en-US"/>
        </w:rPr>
        <w:t xml:space="preserve">. Этот документ должен детально регламентировать использование наилучших доступных технологий (НДТ), материалов и практик для всех резидентов. Ключевым управленческим </w:t>
      </w:r>
      <w:r w:rsidRPr="00075751">
        <w:rPr>
          <w:rFonts w:eastAsia="Calibri"/>
          <w:sz w:val="28"/>
          <w:szCs w:val="28"/>
          <w:lang w:eastAsia="en-US"/>
        </w:rPr>
        <w:lastRenderedPageBreak/>
        <w:t>институтом должно стать создание постоянно действующего Общественно-экологического совета при управляющей компании ОЭЗ с реальными полномочиями, включая участие в проведении экологической экспертизы проектов резидентов, доступ к данным мониторинга и право вносить обязательные к рассмотрению предписания. В его состав на паритетных началах должны войти представители научного сообщества, экологических НКО, коренных народов и местных жителей, что обеспечит постоянный диалог и социальный контроль.</w:t>
      </w:r>
    </w:p>
    <w:p w:rsidR="00B55457" w:rsidRDefault="00075751" w:rsidP="00FD383B">
      <w:pPr>
        <w:spacing w:line="360" w:lineRule="auto"/>
        <w:ind w:firstLine="567"/>
        <w:jc w:val="both"/>
        <w:rPr>
          <w:rFonts w:eastAsia="Calibri"/>
          <w:sz w:val="28"/>
          <w:szCs w:val="28"/>
          <w:lang w:eastAsia="en-US"/>
        </w:rPr>
      </w:pPr>
      <w:r w:rsidRPr="00075751">
        <w:rPr>
          <w:rFonts w:eastAsia="Calibri"/>
          <w:sz w:val="28"/>
          <w:szCs w:val="28"/>
          <w:lang w:eastAsia="en-US"/>
        </w:rPr>
        <w:t xml:space="preserve">В экономико-технологическом блоке центральной задачей является создание экономических стимулов для «зеленых» инвестиций и формирование замкнутой инфраструктуры. Целесообразно введение дифференцированной системы преференций для резидентов, где максимальные налоговые и административные льготы предоставляются проектам, реализующим высшие стандарты </w:t>
      </w:r>
      <w:proofErr w:type="spellStart"/>
      <w:r w:rsidRPr="00075751">
        <w:rPr>
          <w:rFonts w:eastAsia="Calibri"/>
          <w:sz w:val="28"/>
          <w:szCs w:val="28"/>
          <w:lang w:eastAsia="en-US"/>
        </w:rPr>
        <w:t>экологичности</w:t>
      </w:r>
      <w:proofErr w:type="spellEnd"/>
      <w:r w:rsidRPr="00075751">
        <w:rPr>
          <w:rFonts w:eastAsia="Calibri"/>
          <w:sz w:val="28"/>
          <w:szCs w:val="28"/>
          <w:lang w:eastAsia="en-US"/>
        </w:rPr>
        <w:t xml:space="preserve"> и социальной вовлеченности. Финансирование критически важной централизованной инфраструктуры – современных очистных сооружений замкнутого цикла, логистических </w:t>
      </w:r>
      <w:proofErr w:type="spellStart"/>
      <w:r w:rsidRPr="00075751">
        <w:rPr>
          <w:rFonts w:eastAsia="Calibri"/>
          <w:sz w:val="28"/>
          <w:szCs w:val="28"/>
          <w:lang w:eastAsia="en-US"/>
        </w:rPr>
        <w:t>хаба</w:t>
      </w:r>
      <w:proofErr w:type="spellEnd"/>
      <w:r w:rsidRPr="00075751">
        <w:rPr>
          <w:rFonts w:eastAsia="Calibri"/>
          <w:sz w:val="28"/>
          <w:szCs w:val="28"/>
          <w:lang w:eastAsia="en-US"/>
        </w:rPr>
        <w:t xml:space="preserve"> для сортировки и глубокой переработки отходов, интеллектуальных энергосетей с высокой долей ВИЭ – должно осуществляться через механизмы государственно-частного партнерства с привлечением средств «зеленых» фондов и международных финансовых институтов развития. Это снимет с отдельных инвесторов неподъемное бремя и создаст единую технологическую среду, соответствующую духу места.</w:t>
      </w:r>
    </w:p>
    <w:p w:rsidR="00075751" w:rsidRPr="00075751" w:rsidRDefault="00075751" w:rsidP="00FD383B">
      <w:pPr>
        <w:spacing w:line="360" w:lineRule="auto"/>
        <w:ind w:firstLine="567"/>
        <w:jc w:val="both"/>
        <w:rPr>
          <w:rFonts w:eastAsia="Calibri"/>
          <w:sz w:val="28"/>
          <w:szCs w:val="28"/>
          <w:lang w:eastAsia="en-US"/>
        </w:rPr>
      </w:pPr>
      <w:r w:rsidRPr="00075751">
        <w:rPr>
          <w:rFonts w:eastAsia="Calibri"/>
          <w:sz w:val="28"/>
          <w:szCs w:val="28"/>
          <w:lang w:eastAsia="en-US"/>
        </w:rPr>
        <w:t>В социально-кадровой плоскости стратегия должна быть нацелена на предотвращение социального расслоения и обеспечение долгосрочной лояльности местного сообщества</w:t>
      </w:r>
      <w:r w:rsidR="00DB26F2" w:rsidRPr="00DB26F2">
        <w:rPr>
          <w:rFonts w:eastAsia="Calibri"/>
          <w:sz w:val="28"/>
          <w:szCs w:val="28"/>
          <w:lang w:eastAsia="en-US"/>
        </w:rPr>
        <w:t xml:space="preserve"> [9]</w:t>
      </w:r>
      <w:r w:rsidRPr="00075751">
        <w:rPr>
          <w:rFonts w:eastAsia="Calibri"/>
          <w:sz w:val="28"/>
          <w:szCs w:val="28"/>
          <w:lang w:eastAsia="en-US"/>
        </w:rPr>
        <w:t>. Это предполагает запуск целевых программ по подготовке и переподготовке кадров в сфере экологического менеджмента, гостеприимства и «зеленых» технологий на базе вузов и колледжей Бурятии, с гарантией последующего трудоустройства на территории ОЭЗ</w:t>
      </w:r>
      <w:r w:rsidR="00BA43C4" w:rsidRPr="00BA43C4">
        <w:rPr>
          <w:rFonts w:eastAsia="Calibri"/>
          <w:sz w:val="28"/>
          <w:szCs w:val="28"/>
          <w:lang w:eastAsia="en-US"/>
        </w:rPr>
        <w:t xml:space="preserve"> [14]</w:t>
      </w:r>
      <w:r w:rsidRPr="00075751">
        <w:rPr>
          <w:rFonts w:eastAsia="Calibri"/>
          <w:sz w:val="28"/>
          <w:szCs w:val="28"/>
          <w:lang w:eastAsia="en-US"/>
        </w:rPr>
        <w:t xml:space="preserve">. Необходимо создать и поддерживать структуры (например, бизнес-инкубатор, кооператив), которые помогут местным предпринимателям и </w:t>
      </w:r>
      <w:r w:rsidRPr="00075751">
        <w:rPr>
          <w:rFonts w:eastAsia="Calibri"/>
          <w:sz w:val="28"/>
          <w:szCs w:val="28"/>
          <w:lang w:eastAsia="en-US"/>
        </w:rPr>
        <w:lastRenderedPageBreak/>
        <w:t xml:space="preserve">представителям коренных народов интегрироваться в цепочки создания стоимости туристского кластера – от поставки экологически чистых продуктов и сувениров до организации этнокультурных программ. Такая политика не только смягчит риски </w:t>
      </w:r>
      <w:proofErr w:type="spellStart"/>
      <w:r w:rsidRPr="00075751">
        <w:rPr>
          <w:rFonts w:eastAsia="Calibri"/>
          <w:sz w:val="28"/>
          <w:szCs w:val="28"/>
          <w:lang w:eastAsia="en-US"/>
        </w:rPr>
        <w:t>маргинализации</w:t>
      </w:r>
      <w:proofErr w:type="spellEnd"/>
      <w:r w:rsidRPr="00075751">
        <w:rPr>
          <w:rFonts w:eastAsia="Calibri"/>
          <w:sz w:val="28"/>
          <w:szCs w:val="28"/>
          <w:lang w:eastAsia="en-US"/>
        </w:rPr>
        <w:t>, но и обогатит туристское предложение, сделав его аутентичным и уникальным.</w:t>
      </w:r>
    </w:p>
    <w:p w:rsidR="00075751" w:rsidRDefault="00075751" w:rsidP="00FD383B">
      <w:pPr>
        <w:spacing w:line="360" w:lineRule="auto"/>
        <w:ind w:firstLine="567"/>
        <w:jc w:val="both"/>
        <w:rPr>
          <w:rFonts w:eastAsia="Calibri"/>
          <w:sz w:val="28"/>
          <w:szCs w:val="28"/>
          <w:lang w:eastAsia="en-US"/>
        </w:rPr>
      </w:pPr>
      <w:r w:rsidRPr="00075751">
        <w:rPr>
          <w:rFonts w:eastAsia="Calibri"/>
          <w:sz w:val="28"/>
          <w:szCs w:val="28"/>
          <w:lang w:eastAsia="en-US"/>
        </w:rPr>
        <w:t xml:space="preserve">Реализация данных мер в комплексе позволит трансформировать ОЭЗ «Байкальская гавань» из потенциального источника риска в действующую модель устойчивого развития, где экономический рост, социальное благополучие и сохранение природного наследия перестанут восприниматься как противоречие, </w:t>
      </w:r>
      <w:proofErr w:type="gramStart"/>
      <w:r w:rsidRPr="00075751">
        <w:rPr>
          <w:rFonts w:eastAsia="Calibri"/>
          <w:sz w:val="28"/>
          <w:szCs w:val="28"/>
          <w:lang w:eastAsia="en-US"/>
        </w:rPr>
        <w:t>став</w:t>
      </w:r>
      <w:proofErr w:type="gramEnd"/>
      <w:r w:rsidRPr="00075751">
        <w:rPr>
          <w:rFonts w:eastAsia="Calibri"/>
          <w:sz w:val="28"/>
          <w:szCs w:val="28"/>
          <w:lang w:eastAsia="en-US"/>
        </w:rPr>
        <w:t xml:space="preserve"> взаимно усиливающими компонентами единой стратегии.</w:t>
      </w:r>
    </w:p>
    <w:p w:rsidR="00763B67" w:rsidRPr="00763B67" w:rsidRDefault="00B55457" w:rsidP="00FD383B">
      <w:pPr>
        <w:spacing w:line="360" w:lineRule="auto"/>
        <w:ind w:firstLine="567"/>
        <w:jc w:val="both"/>
        <w:rPr>
          <w:rFonts w:eastAsia="Calibri"/>
          <w:sz w:val="28"/>
          <w:szCs w:val="28"/>
          <w:lang w:eastAsia="en-US"/>
        </w:rPr>
      </w:pPr>
      <w:r>
        <w:rPr>
          <w:rFonts w:eastAsia="Calibri"/>
          <w:sz w:val="28"/>
          <w:szCs w:val="28"/>
          <w:lang w:eastAsia="en-US"/>
        </w:rPr>
        <w:t>Таким образом, с</w:t>
      </w:r>
      <w:r w:rsidR="00763B67" w:rsidRPr="00763B67">
        <w:rPr>
          <w:rFonts w:eastAsia="Calibri"/>
          <w:sz w:val="28"/>
          <w:szCs w:val="28"/>
          <w:lang w:eastAsia="en-US"/>
        </w:rPr>
        <w:t>оздание ОЭЗ «Байкальская гавань» представляет собой сложный и многогранный проект, обладающий значительным потенциалом для социально-экономического развития Республики Бурятия. Однако его реализация сопряжена с серьезными экологическими рисками и социальными вызовами, которые могут нивелировать все положительные эффекты.</w:t>
      </w:r>
    </w:p>
    <w:p w:rsidR="00B55457" w:rsidRDefault="00763B67" w:rsidP="00FD383B">
      <w:pPr>
        <w:spacing w:line="360" w:lineRule="auto"/>
        <w:ind w:firstLine="567"/>
        <w:jc w:val="both"/>
        <w:rPr>
          <w:rFonts w:eastAsia="Calibri"/>
          <w:sz w:val="28"/>
          <w:szCs w:val="28"/>
          <w:lang w:eastAsia="en-US"/>
        </w:rPr>
      </w:pPr>
      <w:r w:rsidRPr="00763B67">
        <w:rPr>
          <w:rFonts w:eastAsia="Calibri"/>
          <w:sz w:val="28"/>
          <w:szCs w:val="28"/>
          <w:lang w:eastAsia="en-US"/>
        </w:rPr>
        <w:t xml:space="preserve">Проведенное исследование показало, что положительное влияние на занятость и доходы населения не является автоматическим и требует целенаправленной политики по подготовке кадров и поддержке местного бизнеса. </w:t>
      </w:r>
      <w:r w:rsidR="003D0037">
        <w:rPr>
          <w:rFonts w:eastAsia="Calibri"/>
          <w:sz w:val="28"/>
          <w:szCs w:val="28"/>
          <w:lang w:eastAsia="en-US"/>
        </w:rPr>
        <w:t>Необходимо разработать стратегию</w:t>
      </w:r>
      <w:r w:rsidRPr="00763B67">
        <w:rPr>
          <w:rFonts w:eastAsia="Calibri"/>
          <w:sz w:val="28"/>
          <w:szCs w:val="28"/>
          <w:lang w:eastAsia="en-US"/>
        </w:rPr>
        <w:t xml:space="preserve"> развити</w:t>
      </w:r>
      <w:r w:rsidR="003D0037">
        <w:rPr>
          <w:rFonts w:eastAsia="Calibri"/>
          <w:sz w:val="28"/>
          <w:szCs w:val="28"/>
          <w:lang w:eastAsia="en-US"/>
        </w:rPr>
        <w:t>я ОЭЗ, которая будет не только соответствовать</w:t>
      </w:r>
      <w:r w:rsidRPr="00763B67">
        <w:rPr>
          <w:rFonts w:eastAsia="Calibri"/>
          <w:sz w:val="28"/>
          <w:szCs w:val="28"/>
          <w:lang w:eastAsia="en-US"/>
        </w:rPr>
        <w:t xml:space="preserve"> строги</w:t>
      </w:r>
      <w:r w:rsidR="003D0037">
        <w:rPr>
          <w:rFonts w:eastAsia="Calibri"/>
          <w:sz w:val="28"/>
          <w:szCs w:val="28"/>
          <w:lang w:eastAsia="en-US"/>
        </w:rPr>
        <w:t>м экологическим требованиям БПТ, но и при ее практической</w:t>
      </w:r>
      <w:r w:rsidRPr="00763B67">
        <w:rPr>
          <w:rFonts w:eastAsia="Calibri"/>
          <w:sz w:val="28"/>
          <w:szCs w:val="28"/>
          <w:lang w:eastAsia="en-US"/>
        </w:rPr>
        <w:t xml:space="preserve"> реализаци</w:t>
      </w:r>
      <w:r w:rsidR="003D0037">
        <w:rPr>
          <w:rFonts w:eastAsia="Calibri"/>
          <w:sz w:val="28"/>
          <w:szCs w:val="28"/>
          <w:lang w:eastAsia="en-US"/>
        </w:rPr>
        <w:t>и будут внедрены конкретные, измеримые и контролируемые механизмы, основанные</w:t>
      </w:r>
      <w:r w:rsidRPr="00763B67">
        <w:rPr>
          <w:rFonts w:eastAsia="Calibri"/>
          <w:sz w:val="28"/>
          <w:szCs w:val="28"/>
          <w:lang w:eastAsia="en-US"/>
        </w:rPr>
        <w:t xml:space="preserve"> на НДТ.</w:t>
      </w:r>
    </w:p>
    <w:p w:rsidR="00763B67" w:rsidRPr="00763B67" w:rsidRDefault="00763B67" w:rsidP="00FD383B">
      <w:pPr>
        <w:spacing w:line="360" w:lineRule="auto"/>
        <w:ind w:firstLine="567"/>
        <w:jc w:val="both"/>
        <w:rPr>
          <w:rFonts w:eastAsia="Calibri"/>
          <w:sz w:val="28"/>
          <w:szCs w:val="28"/>
          <w:lang w:eastAsia="en-US"/>
        </w:rPr>
      </w:pPr>
      <w:r w:rsidRPr="00763B67">
        <w:rPr>
          <w:rFonts w:eastAsia="Calibri"/>
          <w:sz w:val="28"/>
          <w:szCs w:val="28"/>
          <w:lang w:eastAsia="en-US"/>
        </w:rPr>
        <w:t xml:space="preserve">Успех проекта в контексте устойчивого развития возможен только при отказе от экстенсивной модели туризма в пользу интенсивной, качественной модели, ориентированной на экологический и культурный туризм с высокой добавленной стоимостью. Ключевым условием является синхронное развитие трех компонент: современной «зеленой» инфраструктуры, эффективных институтов управления с участием общественности и программ социальной интеграции местного населения. Только такой комплексный подход позволит </w:t>
      </w:r>
      <w:r w:rsidRPr="00763B67">
        <w:rPr>
          <w:rFonts w:eastAsia="Calibri"/>
          <w:sz w:val="28"/>
          <w:szCs w:val="28"/>
          <w:lang w:eastAsia="en-US"/>
        </w:rPr>
        <w:lastRenderedPageBreak/>
        <w:t>превратить «Байкальскую гавань» не в источник угроз, а в драйвер устойчивого развития для всего региона, создающий прецедент гармоничного сочетания экономических интересов и экологической ответственности.</w:t>
      </w:r>
    </w:p>
    <w:p w:rsidR="00763B67" w:rsidRDefault="00763B67" w:rsidP="00FD383B">
      <w:pPr>
        <w:spacing w:line="360" w:lineRule="auto"/>
        <w:ind w:firstLine="567"/>
        <w:jc w:val="both"/>
        <w:rPr>
          <w:rFonts w:eastAsia="Calibri"/>
          <w:sz w:val="28"/>
          <w:szCs w:val="28"/>
          <w:lang w:eastAsia="en-US"/>
        </w:rPr>
      </w:pPr>
    </w:p>
    <w:p w:rsidR="007F33CC" w:rsidRPr="007F33CC" w:rsidRDefault="007F33CC" w:rsidP="00FD383B">
      <w:pPr>
        <w:spacing w:line="360" w:lineRule="auto"/>
        <w:ind w:firstLine="567"/>
        <w:jc w:val="both"/>
        <w:rPr>
          <w:rFonts w:eastAsia="Calibri"/>
          <w:sz w:val="28"/>
          <w:szCs w:val="28"/>
          <w:lang w:eastAsia="en-US"/>
        </w:rPr>
      </w:pPr>
      <w:r w:rsidRPr="007F33CC">
        <w:rPr>
          <w:rFonts w:eastAsia="Calibri"/>
          <w:sz w:val="28"/>
          <w:szCs w:val="28"/>
          <w:lang w:eastAsia="en-US"/>
        </w:rPr>
        <w:t>СПИСОК ЛИТЕРАТУРЫ</w:t>
      </w:r>
    </w:p>
    <w:p w:rsidR="006046DA" w:rsidRDefault="006046DA" w:rsidP="00090209">
      <w:pPr>
        <w:spacing w:line="360" w:lineRule="auto"/>
        <w:jc w:val="both"/>
        <w:rPr>
          <w:rFonts w:eastAsia="Calibri"/>
          <w:sz w:val="28"/>
          <w:szCs w:val="28"/>
          <w:lang w:eastAsia="en-US"/>
        </w:rPr>
      </w:pPr>
      <w:r>
        <w:rPr>
          <w:rFonts w:eastAsia="Calibri"/>
          <w:sz w:val="28"/>
          <w:szCs w:val="28"/>
          <w:lang w:eastAsia="en-US"/>
        </w:rPr>
        <w:t xml:space="preserve">1. </w:t>
      </w:r>
      <w:r w:rsidRPr="006046DA">
        <w:rPr>
          <w:rFonts w:eastAsia="Calibri"/>
          <w:sz w:val="28"/>
          <w:szCs w:val="28"/>
          <w:lang w:eastAsia="en-US"/>
        </w:rPr>
        <w:t>Об особо охраняемых природных территориях</w:t>
      </w:r>
      <w:proofErr w:type="gramStart"/>
      <w:r w:rsidRPr="006046DA">
        <w:rPr>
          <w:rFonts w:eastAsia="Calibri"/>
          <w:sz w:val="28"/>
          <w:szCs w:val="28"/>
          <w:lang w:eastAsia="en-US"/>
        </w:rPr>
        <w:t xml:space="preserve"> :</w:t>
      </w:r>
      <w:proofErr w:type="gramEnd"/>
      <w:r w:rsidRPr="006046DA">
        <w:rPr>
          <w:rFonts w:eastAsia="Calibri"/>
          <w:sz w:val="28"/>
          <w:szCs w:val="28"/>
          <w:lang w:eastAsia="en-US"/>
        </w:rPr>
        <w:t xml:space="preserve"> Федераль</w:t>
      </w:r>
      <w:r w:rsidR="00062E3D">
        <w:rPr>
          <w:rFonts w:eastAsia="Calibri"/>
          <w:sz w:val="28"/>
          <w:szCs w:val="28"/>
          <w:lang w:eastAsia="en-US"/>
        </w:rPr>
        <w:t xml:space="preserve">ный закон от 14.03.1995 N 33-ФЗ </w:t>
      </w:r>
      <w:r w:rsidRPr="006046DA">
        <w:rPr>
          <w:rFonts w:eastAsia="Calibri"/>
          <w:sz w:val="28"/>
          <w:szCs w:val="28"/>
          <w:lang w:eastAsia="en-US"/>
        </w:rPr>
        <w:t xml:space="preserve">// </w:t>
      </w:r>
      <w:proofErr w:type="spellStart"/>
      <w:r w:rsidRPr="006046DA">
        <w:rPr>
          <w:rFonts w:eastAsia="Calibri"/>
          <w:sz w:val="28"/>
          <w:szCs w:val="28"/>
          <w:lang w:eastAsia="en-US"/>
        </w:rPr>
        <w:t>КонсультантПлюс</w:t>
      </w:r>
      <w:proofErr w:type="spellEnd"/>
      <w:proofErr w:type="gramStart"/>
      <w:r w:rsidRPr="006046DA">
        <w:rPr>
          <w:rFonts w:eastAsia="Calibri"/>
          <w:sz w:val="28"/>
          <w:szCs w:val="28"/>
          <w:lang w:eastAsia="en-US"/>
        </w:rPr>
        <w:t xml:space="preserve"> :</w:t>
      </w:r>
      <w:proofErr w:type="gramEnd"/>
      <w:r w:rsidRPr="006046DA">
        <w:rPr>
          <w:rFonts w:eastAsia="Calibri"/>
          <w:sz w:val="28"/>
          <w:szCs w:val="28"/>
          <w:lang w:eastAsia="en-US"/>
        </w:rPr>
        <w:t xml:space="preserve"> [сайт]. – URL</w:t>
      </w:r>
      <w:proofErr w:type="gramStart"/>
      <w:r w:rsidRPr="006046DA">
        <w:rPr>
          <w:rFonts w:eastAsia="Calibri"/>
          <w:sz w:val="28"/>
          <w:szCs w:val="28"/>
          <w:lang w:eastAsia="en-US"/>
        </w:rPr>
        <w:t xml:space="preserve"> :</w:t>
      </w:r>
      <w:proofErr w:type="gramEnd"/>
      <w:r w:rsidRPr="006046DA">
        <w:rPr>
          <w:rFonts w:eastAsia="Calibri"/>
          <w:sz w:val="28"/>
          <w:szCs w:val="28"/>
          <w:lang w:eastAsia="en-US"/>
        </w:rPr>
        <w:t xml:space="preserve"> http://www.consultant.ru/document/cons_doc_LAW_6072/ (дата обраще</w:t>
      </w:r>
      <w:r w:rsidR="00F27DD0">
        <w:rPr>
          <w:rFonts w:eastAsia="Calibri"/>
          <w:sz w:val="28"/>
          <w:szCs w:val="28"/>
          <w:lang w:eastAsia="en-US"/>
        </w:rPr>
        <w:t>ния: 26.11</w:t>
      </w:r>
      <w:r w:rsidRPr="006046DA">
        <w:rPr>
          <w:rFonts w:eastAsia="Calibri"/>
          <w:sz w:val="28"/>
          <w:szCs w:val="28"/>
          <w:lang w:eastAsia="en-US"/>
        </w:rPr>
        <w:t>.2025).</w:t>
      </w:r>
    </w:p>
    <w:p w:rsidR="00B3419B" w:rsidRDefault="006046DA" w:rsidP="00090209">
      <w:pPr>
        <w:spacing w:line="360" w:lineRule="auto"/>
        <w:jc w:val="both"/>
        <w:rPr>
          <w:rFonts w:eastAsia="Calibri"/>
          <w:sz w:val="28"/>
          <w:szCs w:val="28"/>
          <w:lang w:eastAsia="en-US"/>
        </w:rPr>
      </w:pPr>
      <w:r>
        <w:rPr>
          <w:rFonts w:eastAsia="Calibri"/>
          <w:sz w:val="28"/>
          <w:szCs w:val="28"/>
          <w:lang w:eastAsia="en-US"/>
        </w:rPr>
        <w:t xml:space="preserve">2. </w:t>
      </w:r>
      <w:r w:rsidR="007F33CC" w:rsidRPr="007F33CC">
        <w:rPr>
          <w:rFonts w:eastAsia="Calibri"/>
          <w:sz w:val="28"/>
          <w:szCs w:val="28"/>
          <w:lang w:eastAsia="en-US"/>
        </w:rPr>
        <w:t>Об охране озера Байкал</w:t>
      </w:r>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Федеральный</w:t>
      </w:r>
      <w:r w:rsidR="00062E3D">
        <w:rPr>
          <w:rFonts w:eastAsia="Calibri"/>
          <w:sz w:val="28"/>
          <w:szCs w:val="28"/>
          <w:lang w:eastAsia="en-US"/>
        </w:rPr>
        <w:t xml:space="preserve"> закон от 01.05.1999 г. № 94-ФЗ</w:t>
      </w:r>
      <w:r w:rsidR="007F33CC" w:rsidRPr="007F33CC">
        <w:rPr>
          <w:rFonts w:eastAsia="Calibri"/>
          <w:sz w:val="28"/>
          <w:szCs w:val="28"/>
          <w:lang w:eastAsia="en-US"/>
        </w:rPr>
        <w:t xml:space="preserve"> // </w:t>
      </w:r>
      <w:proofErr w:type="spellStart"/>
      <w:r w:rsidR="007F33CC" w:rsidRPr="007F33CC">
        <w:rPr>
          <w:rFonts w:eastAsia="Calibri"/>
          <w:sz w:val="28"/>
          <w:szCs w:val="28"/>
          <w:lang w:eastAsia="en-US"/>
        </w:rPr>
        <w:t>КонсультантПлюс</w:t>
      </w:r>
      <w:proofErr w:type="spellEnd"/>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[сайт]. – URL</w:t>
      </w:r>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w:t>
      </w:r>
      <w:r w:rsidR="00062E3D" w:rsidRPr="00062E3D">
        <w:rPr>
          <w:rFonts w:eastAsia="Calibri"/>
          <w:sz w:val="28"/>
          <w:szCs w:val="28"/>
          <w:lang w:eastAsia="en-US"/>
        </w:rPr>
        <w:t>https://www.consultant.ru/document/cons_doc_LAW_22964/</w:t>
      </w:r>
      <w:r w:rsidR="00F27DD0">
        <w:rPr>
          <w:rFonts w:eastAsia="Calibri"/>
          <w:sz w:val="28"/>
          <w:szCs w:val="28"/>
          <w:lang w:eastAsia="en-US"/>
        </w:rPr>
        <w:t xml:space="preserve"> (дата обращения: 26.11</w:t>
      </w:r>
      <w:r w:rsidR="007F33CC" w:rsidRPr="007F33CC">
        <w:rPr>
          <w:rFonts w:eastAsia="Calibri"/>
          <w:sz w:val="28"/>
          <w:szCs w:val="28"/>
          <w:lang w:eastAsia="en-US"/>
        </w:rPr>
        <w:t>.2025).</w:t>
      </w:r>
    </w:p>
    <w:p w:rsidR="00B3419B" w:rsidRDefault="00F27DD0" w:rsidP="00090209">
      <w:pPr>
        <w:spacing w:line="360" w:lineRule="auto"/>
        <w:jc w:val="both"/>
        <w:rPr>
          <w:rFonts w:eastAsia="Calibri"/>
          <w:sz w:val="28"/>
          <w:szCs w:val="28"/>
          <w:lang w:eastAsia="en-US"/>
        </w:rPr>
      </w:pPr>
      <w:r>
        <w:rPr>
          <w:rFonts w:eastAsia="Calibri"/>
          <w:sz w:val="28"/>
          <w:szCs w:val="28"/>
          <w:lang w:eastAsia="en-US"/>
        </w:rPr>
        <w:t xml:space="preserve">3. </w:t>
      </w:r>
      <w:r w:rsidR="007F33CC" w:rsidRPr="007F33CC">
        <w:rPr>
          <w:rFonts w:eastAsia="Calibri"/>
          <w:sz w:val="28"/>
          <w:szCs w:val="28"/>
          <w:lang w:eastAsia="en-US"/>
        </w:rPr>
        <w:t>Об особых экономических зонах в Российской Федерации</w:t>
      </w:r>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Федеральн</w:t>
      </w:r>
      <w:r w:rsidR="00062E3D">
        <w:rPr>
          <w:rFonts w:eastAsia="Calibri"/>
          <w:sz w:val="28"/>
          <w:szCs w:val="28"/>
          <w:lang w:eastAsia="en-US"/>
        </w:rPr>
        <w:t xml:space="preserve">ый закон от 22.07.2005 N 116-ФЗ </w:t>
      </w:r>
      <w:r w:rsidR="007F33CC" w:rsidRPr="007F33CC">
        <w:rPr>
          <w:rFonts w:eastAsia="Calibri"/>
          <w:sz w:val="28"/>
          <w:szCs w:val="28"/>
          <w:lang w:eastAsia="en-US"/>
        </w:rPr>
        <w:t xml:space="preserve">// </w:t>
      </w:r>
      <w:proofErr w:type="spellStart"/>
      <w:r w:rsidR="007F33CC" w:rsidRPr="007F33CC">
        <w:rPr>
          <w:rFonts w:eastAsia="Calibri"/>
          <w:sz w:val="28"/>
          <w:szCs w:val="28"/>
          <w:lang w:eastAsia="en-US"/>
        </w:rPr>
        <w:t>КонсультантПлюс</w:t>
      </w:r>
      <w:proofErr w:type="spellEnd"/>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[сайт]. – URL</w:t>
      </w:r>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http://www.consultant.ru/document/cons_doc_L</w:t>
      </w:r>
      <w:r>
        <w:rPr>
          <w:rFonts w:eastAsia="Calibri"/>
          <w:sz w:val="28"/>
          <w:szCs w:val="28"/>
          <w:lang w:eastAsia="en-US"/>
        </w:rPr>
        <w:t>AW_54599/ (дата обращения: 26.11</w:t>
      </w:r>
      <w:r w:rsidR="007F33CC" w:rsidRPr="007F33CC">
        <w:rPr>
          <w:rFonts w:eastAsia="Calibri"/>
          <w:sz w:val="28"/>
          <w:szCs w:val="28"/>
          <w:lang w:eastAsia="en-US"/>
        </w:rPr>
        <w:t>.2025).</w:t>
      </w:r>
    </w:p>
    <w:p w:rsidR="00F27DD0" w:rsidRDefault="00F27DD0" w:rsidP="00090209">
      <w:pPr>
        <w:spacing w:line="360" w:lineRule="auto"/>
        <w:jc w:val="both"/>
        <w:rPr>
          <w:rFonts w:eastAsia="Calibri"/>
          <w:sz w:val="28"/>
          <w:szCs w:val="28"/>
          <w:lang w:eastAsia="en-US"/>
        </w:rPr>
      </w:pPr>
      <w:r>
        <w:rPr>
          <w:rFonts w:eastAsia="Calibri"/>
          <w:sz w:val="28"/>
          <w:szCs w:val="28"/>
          <w:lang w:eastAsia="en-US"/>
        </w:rPr>
        <w:t xml:space="preserve">4. </w:t>
      </w:r>
      <w:r w:rsidR="00062E3D" w:rsidRPr="00062E3D">
        <w:rPr>
          <w:rFonts w:eastAsia="Calibri"/>
          <w:sz w:val="28"/>
          <w:szCs w:val="28"/>
          <w:lang w:eastAsia="en-US"/>
        </w:rPr>
        <w:t xml:space="preserve">Водный кодекс Российской Федерации от 03.06.2006 N 74-ФЗ </w:t>
      </w:r>
      <w:r w:rsidR="00062E3D">
        <w:rPr>
          <w:rFonts w:eastAsia="Calibri"/>
          <w:sz w:val="28"/>
          <w:szCs w:val="28"/>
          <w:lang w:eastAsia="en-US"/>
        </w:rPr>
        <w:t xml:space="preserve">// </w:t>
      </w:r>
      <w:proofErr w:type="spellStart"/>
      <w:r w:rsidR="00062E3D">
        <w:rPr>
          <w:rFonts w:eastAsia="Calibri"/>
          <w:sz w:val="28"/>
          <w:szCs w:val="28"/>
          <w:lang w:eastAsia="en-US"/>
        </w:rPr>
        <w:t>КонсультантПлюс</w:t>
      </w:r>
      <w:proofErr w:type="spellEnd"/>
      <w:proofErr w:type="gramStart"/>
      <w:r w:rsidR="00062E3D">
        <w:rPr>
          <w:rFonts w:eastAsia="Calibri"/>
          <w:sz w:val="28"/>
          <w:szCs w:val="28"/>
          <w:lang w:eastAsia="en-US"/>
        </w:rPr>
        <w:t xml:space="preserve"> :</w:t>
      </w:r>
      <w:proofErr w:type="gramEnd"/>
      <w:r w:rsidR="00062E3D">
        <w:rPr>
          <w:rFonts w:eastAsia="Calibri"/>
          <w:sz w:val="28"/>
          <w:szCs w:val="28"/>
          <w:lang w:eastAsia="en-US"/>
        </w:rPr>
        <w:t xml:space="preserve"> [сайт]. – URL</w:t>
      </w:r>
      <w:proofErr w:type="gramStart"/>
      <w:r w:rsidR="00062E3D">
        <w:rPr>
          <w:rFonts w:eastAsia="Calibri"/>
          <w:sz w:val="28"/>
          <w:szCs w:val="28"/>
          <w:lang w:eastAsia="en-US"/>
        </w:rPr>
        <w:t xml:space="preserve"> </w:t>
      </w:r>
      <w:r w:rsidR="00062E3D" w:rsidRPr="00062E3D">
        <w:rPr>
          <w:rFonts w:eastAsia="Calibri"/>
          <w:sz w:val="28"/>
          <w:szCs w:val="28"/>
          <w:lang w:eastAsia="en-US"/>
        </w:rPr>
        <w:t>:</w:t>
      </w:r>
      <w:proofErr w:type="gramEnd"/>
      <w:r w:rsidR="00062E3D" w:rsidRPr="00062E3D">
        <w:rPr>
          <w:rFonts w:eastAsia="Calibri"/>
          <w:sz w:val="28"/>
          <w:szCs w:val="28"/>
          <w:lang w:eastAsia="en-US"/>
        </w:rPr>
        <w:t xml:space="preserve"> https://www.consultant.ru/document/cons_doc_LAW_60683/ (дата обращения:</w:t>
      </w:r>
      <w:r w:rsidR="00062E3D">
        <w:rPr>
          <w:rFonts w:eastAsia="Calibri"/>
          <w:sz w:val="28"/>
          <w:szCs w:val="28"/>
          <w:lang w:eastAsia="en-US"/>
        </w:rPr>
        <w:t xml:space="preserve"> 26.11</w:t>
      </w:r>
      <w:r w:rsidR="00062E3D" w:rsidRPr="00062E3D">
        <w:rPr>
          <w:rFonts w:eastAsia="Calibri"/>
          <w:sz w:val="28"/>
          <w:szCs w:val="28"/>
          <w:lang w:eastAsia="en-US"/>
        </w:rPr>
        <w:t>.2025).</w:t>
      </w:r>
    </w:p>
    <w:p w:rsidR="006046DA" w:rsidRDefault="00062E3D" w:rsidP="00090209">
      <w:pPr>
        <w:spacing w:line="360" w:lineRule="auto"/>
        <w:jc w:val="both"/>
        <w:rPr>
          <w:rFonts w:eastAsia="Calibri"/>
          <w:sz w:val="28"/>
          <w:szCs w:val="28"/>
          <w:lang w:eastAsia="en-US"/>
        </w:rPr>
      </w:pPr>
      <w:r>
        <w:rPr>
          <w:rFonts w:eastAsia="Calibri"/>
          <w:sz w:val="28"/>
          <w:szCs w:val="28"/>
          <w:lang w:eastAsia="en-US"/>
        </w:rPr>
        <w:t xml:space="preserve">5. </w:t>
      </w:r>
      <w:r w:rsidRPr="00062E3D">
        <w:rPr>
          <w:rFonts w:eastAsia="Calibri"/>
          <w:sz w:val="28"/>
          <w:szCs w:val="28"/>
          <w:lang w:eastAsia="en-US"/>
        </w:rPr>
        <w:t>Градостроительный кодекс Российской Фе</w:t>
      </w:r>
      <w:r>
        <w:rPr>
          <w:rFonts w:eastAsia="Calibri"/>
          <w:sz w:val="28"/>
          <w:szCs w:val="28"/>
          <w:lang w:eastAsia="en-US"/>
        </w:rPr>
        <w:t xml:space="preserve">дерации от 29.12.2004 N 190-ФЗ </w:t>
      </w:r>
      <w:r w:rsidRPr="00062E3D">
        <w:rPr>
          <w:rFonts w:eastAsia="Calibri"/>
          <w:sz w:val="28"/>
          <w:szCs w:val="28"/>
          <w:lang w:eastAsia="en-US"/>
        </w:rPr>
        <w:t xml:space="preserve">// </w:t>
      </w:r>
      <w:proofErr w:type="spellStart"/>
      <w:r w:rsidRPr="00062E3D">
        <w:rPr>
          <w:rFonts w:eastAsia="Calibri"/>
          <w:sz w:val="28"/>
          <w:szCs w:val="28"/>
          <w:lang w:eastAsia="en-US"/>
        </w:rPr>
        <w:t>КонсультантПлюс</w:t>
      </w:r>
      <w:proofErr w:type="spellEnd"/>
      <w:proofErr w:type="gramStart"/>
      <w:r w:rsidRPr="00062E3D">
        <w:rPr>
          <w:rFonts w:eastAsia="Calibri"/>
          <w:sz w:val="28"/>
          <w:szCs w:val="28"/>
          <w:lang w:eastAsia="en-US"/>
        </w:rPr>
        <w:t xml:space="preserve"> :</w:t>
      </w:r>
      <w:proofErr w:type="gramEnd"/>
      <w:r w:rsidRPr="00062E3D">
        <w:rPr>
          <w:rFonts w:eastAsia="Calibri"/>
          <w:sz w:val="28"/>
          <w:szCs w:val="28"/>
          <w:lang w:eastAsia="en-US"/>
        </w:rPr>
        <w:t xml:space="preserve"> [сайт]. – URL</w:t>
      </w:r>
      <w:proofErr w:type="gramStart"/>
      <w:r w:rsidRPr="00062E3D">
        <w:rPr>
          <w:rFonts w:eastAsia="Calibri"/>
          <w:sz w:val="28"/>
          <w:szCs w:val="28"/>
          <w:lang w:eastAsia="en-US"/>
        </w:rPr>
        <w:t xml:space="preserve"> :</w:t>
      </w:r>
      <w:proofErr w:type="gramEnd"/>
      <w:r w:rsidRPr="00062E3D">
        <w:rPr>
          <w:rFonts w:eastAsia="Calibri"/>
          <w:sz w:val="28"/>
          <w:szCs w:val="28"/>
          <w:lang w:eastAsia="en-US"/>
        </w:rPr>
        <w:t xml:space="preserve"> http://www.consultant.ru/document/cons_doc_LAW_51040/ (дата об</w:t>
      </w:r>
      <w:r>
        <w:rPr>
          <w:rFonts w:eastAsia="Calibri"/>
          <w:sz w:val="28"/>
          <w:szCs w:val="28"/>
          <w:lang w:eastAsia="en-US"/>
        </w:rPr>
        <w:t>ращения: 26.11</w:t>
      </w:r>
      <w:r w:rsidRPr="00062E3D">
        <w:rPr>
          <w:rFonts w:eastAsia="Calibri"/>
          <w:sz w:val="28"/>
          <w:szCs w:val="28"/>
          <w:lang w:eastAsia="en-US"/>
        </w:rPr>
        <w:t>.2025).</w:t>
      </w:r>
    </w:p>
    <w:p w:rsidR="00062E3D" w:rsidRDefault="00062E3D" w:rsidP="00090209">
      <w:pPr>
        <w:spacing w:line="360" w:lineRule="auto"/>
        <w:jc w:val="both"/>
        <w:rPr>
          <w:rFonts w:eastAsia="Calibri"/>
          <w:sz w:val="28"/>
          <w:szCs w:val="28"/>
          <w:lang w:eastAsia="en-US"/>
        </w:rPr>
      </w:pPr>
      <w:r>
        <w:rPr>
          <w:rFonts w:eastAsia="Calibri"/>
          <w:sz w:val="28"/>
          <w:szCs w:val="28"/>
          <w:lang w:eastAsia="en-US"/>
        </w:rPr>
        <w:t xml:space="preserve">6. </w:t>
      </w:r>
      <w:r w:rsidRPr="00062E3D">
        <w:rPr>
          <w:rFonts w:eastAsia="Calibri"/>
          <w:sz w:val="28"/>
          <w:szCs w:val="28"/>
          <w:lang w:eastAsia="en-US"/>
        </w:rPr>
        <w:t>Земельный кодекс Российской Ф</w:t>
      </w:r>
      <w:r>
        <w:rPr>
          <w:rFonts w:eastAsia="Calibri"/>
          <w:sz w:val="28"/>
          <w:szCs w:val="28"/>
          <w:lang w:eastAsia="en-US"/>
        </w:rPr>
        <w:t xml:space="preserve">едерации от 25.10.2001 N 136-ФЗ </w:t>
      </w:r>
      <w:r w:rsidRPr="00062E3D">
        <w:rPr>
          <w:rFonts w:eastAsia="Calibri"/>
          <w:sz w:val="28"/>
          <w:szCs w:val="28"/>
          <w:lang w:eastAsia="en-US"/>
        </w:rPr>
        <w:t xml:space="preserve">// </w:t>
      </w:r>
      <w:proofErr w:type="spellStart"/>
      <w:r w:rsidRPr="00062E3D">
        <w:rPr>
          <w:rFonts w:eastAsia="Calibri"/>
          <w:sz w:val="28"/>
          <w:szCs w:val="28"/>
          <w:lang w:eastAsia="en-US"/>
        </w:rPr>
        <w:t>КонсультантПлюс</w:t>
      </w:r>
      <w:proofErr w:type="spellEnd"/>
      <w:proofErr w:type="gramStart"/>
      <w:r w:rsidRPr="00062E3D">
        <w:rPr>
          <w:rFonts w:eastAsia="Calibri"/>
          <w:sz w:val="28"/>
          <w:szCs w:val="28"/>
          <w:lang w:eastAsia="en-US"/>
        </w:rPr>
        <w:t xml:space="preserve"> :</w:t>
      </w:r>
      <w:proofErr w:type="gramEnd"/>
      <w:r w:rsidRPr="00062E3D">
        <w:rPr>
          <w:rFonts w:eastAsia="Calibri"/>
          <w:sz w:val="28"/>
          <w:szCs w:val="28"/>
          <w:lang w:eastAsia="en-US"/>
        </w:rPr>
        <w:t xml:space="preserve"> [сайт]. – URL</w:t>
      </w:r>
      <w:proofErr w:type="gramStart"/>
      <w:r w:rsidRPr="00062E3D">
        <w:rPr>
          <w:rFonts w:eastAsia="Calibri"/>
          <w:sz w:val="28"/>
          <w:szCs w:val="28"/>
          <w:lang w:eastAsia="en-US"/>
        </w:rPr>
        <w:t xml:space="preserve"> :</w:t>
      </w:r>
      <w:proofErr w:type="gramEnd"/>
      <w:r w:rsidRPr="00062E3D">
        <w:rPr>
          <w:rFonts w:eastAsia="Calibri"/>
          <w:sz w:val="28"/>
          <w:szCs w:val="28"/>
          <w:lang w:eastAsia="en-US"/>
        </w:rPr>
        <w:t xml:space="preserve"> </w:t>
      </w:r>
      <w:hyperlink r:id="rId9" w:history="1">
        <w:r w:rsidRPr="005940F2">
          <w:rPr>
            <w:rStyle w:val="a8"/>
            <w:rFonts w:eastAsia="Calibri"/>
            <w:sz w:val="28"/>
            <w:szCs w:val="28"/>
            <w:lang w:eastAsia="en-US"/>
          </w:rPr>
          <w:t>https://www.consultant.ru/document/cons_doc_LAW_33773/</w:t>
        </w:r>
      </w:hyperlink>
      <w:r>
        <w:rPr>
          <w:rFonts w:eastAsia="Calibri"/>
          <w:sz w:val="28"/>
          <w:szCs w:val="28"/>
          <w:lang w:eastAsia="en-US"/>
        </w:rPr>
        <w:t xml:space="preserve"> </w:t>
      </w:r>
      <w:r w:rsidR="004463A1">
        <w:rPr>
          <w:rFonts w:eastAsia="Calibri"/>
          <w:sz w:val="28"/>
          <w:szCs w:val="28"/>
          <w:lang w:eastAsia="en-US"/>
        </w:rPr>
        <w:t>(дата обращения: 27.11</w:t>
      </w:r>
      <w:r w:rsidRPr="00062E3D">
        <w:rPr>
          <w:rFonts w:eastAsia="Calibri"/>
          <w:sz w:val="28"/>
          <w:szCs w:val="28"/>
          <w:lang w:eastAsia="en-US"/>
        </w:rPr>
        <w:t>.2025).</w:t>
      </w:r>
    </w:p>
    <w:p w:rsidR="00062E3D" w:rsidRDefault="00062E3D" w:rsidP="00090209">
      <w:pPr>
        <w:spacing w:line="360" w:lineRule="auto"/>
        <w:jc w:val="both"/>
        <w:rPr>
          <w:rFonts w:eastAsia="Calibri"/>
          <w:sz w:val="28"/>
          <w:szCs w:val="28"/>
          <w:lang w:eastAsia="en-US"/>
        </w:rPr>
      </w:pPr>
      <w:r>
        <w:rPr>
          <w:rFonts w:eastAsia="Calibri"/>
          <w:sz w:val="28"/>
          <w:szCs w:val="28"/>
          <w:lang w:eastAsia="en-US"/>
        </w:rPr>
        <w:lastRenderedPageBreak/>
        <w:t xml:space="preserve">7. </w:t>
      </w:r>
      <w:r w:rsidR="00311DF8" w:rsidRPr="00311DF8">
        <w:rPr>
          <w:rFonts w:eastAsia="Calibri"/>
          <w:sz w:val="28"/>
          <w:szCs w:val="28"/>
          <w:lang w:eastAsia="en-US"/>
        </w:rPr>
        <w:t>Об утверждении перечня видов деятельности, запрещенных в центральной экологической зоне Байкальской природной территории</w:t>
      </w:r>
      <w:proofErr w:type="gramStart"/>
      <w:r w:rsidR="00311DF8" w:rsidRPr="00311DF8">
        <w:rPr>
          <w:rFonts w:eastAsia="Calibri"/>
          <w:sz w:val="28"/>
          <w:szCs w:val="28"/>
          <w:lang w:eastAsia="en-US"/>
        </w:rPr>
        <w:t xml:space="preserve"> :</w:t>
      </w:r>
      <w:proofErr w:type="gramEnd"/>
      <w:r w:rsidR="00311DF8" w:rsidRPr="00311DF8">
        <w:rPr>
          <w:rFonts w:eastAsia="Calibri"/>
          <w:sz w:val="28"/>
          <w:szCs w:val="28"/>
          <w:lang w:eastAsia="en-US"/>
        </w:rPr>
        <w:t xml:space="preserve"> Постановление Правительства Российской Федерации от 30.08.2001 N </w:t>
      </w:r>
      <w:r w:rsidR="00311DF8">
        <w:rPr>
          <w:rFonts w:eastAsia="Calibri"/>
          <w:sz w:val="28"/>
          <w:szCs w:val="28"/>
          <w:lang w:eastAsia="en-US"/>
        </w:rPr>
        <w:t>643</w:t>
      </w:r>
      <w:r w:rsidR="00311DF8" w:rsidRPr="00311DF8">
        <w:rPr>
          <w:rFonts w:eastAsia="Calibri"/>
          <w:sz w:val="28"/>
          <w:szCs w:val="28"/>
          <w:lang w:eastAsia="en-US"/>
        </w:rPr>
        <w:t xml:space="preserve"> // </w:t>
      </w:r>
      <w:proofErr w:type="spellStart"/>
      <w:r w:rsidR="00311DF8" w:rsidRPr="00311DF8">
        <w:rPr>
          <w:rFonts w:eastAsia="Calibri"/>
          <w:sz w:val="28"/>
          <w:szCs w:val="28"/>
          <w:lang w:eastAsia="en-US"/>
        </w:rPr>
        <w:t>КонсультантПлюс</w:t>
      </w:r>
      <w:proofErr w:type="spellEnd"/>
      <w:proofErr w:type="gramStart"/>
      <w:r w:rsidR="00311DF8" w:rsidRPr="00311DF8">
        <w:rPr>
          <w:rFonts w:eastAsia="Calibri"/>
          <w:sz w:val="28"/>
          <w:szCs w:val="28"/>
          <w:lang w:eastAsia="en-US"/>
        </w:rPr>
        <w:t xml:space="preserve"> :</w:t>
      </w:r>
      <w:proofErr w:type="gramEnd"/>
      <w:r w:rsidR="00311DF8" w:rsidRPr="00311DF8">
        <w:rPr>
          <w:rFonts w:eastAsia="Calibri"/>
          <w:sz w:val="28"/>
          <w:szCs w:val="28"/>
          <w:lang w:eastAsia="en-US"/>
        </w:rPr>
        <w:t xml:space="preserve"> [сайт]. – URL</w:t>
      </w:r>
      <w:proofErr w:type="gramStart"/>
      <w:r w:rsidR="00311DF8" w:rsidRPr="00311DF8">
        <w:rPr>
          <w:rFonts w:eastAsia="Calibri"/>
          <w:sz w:val="28"/>
          <w:szCs w:val="28"/>
          <w:lang w:eastAsia="en-US"/>
        </w:rPr>
        <w:t xml:space="preserve"> :</w:t>
      </w:r>
      <w:proofErr w:type="gramEnd"/>
      <w:r w:rsidR="00311DF8" w:rsidRPr="00311DF8">
        <w:rPr>
          <w:rFonts w:eastAsia="Calibri"/>
          <w:sz w:val="28"/>
          <w:szCs w:val="28"/>
          <w:lang w:eastAsia="en-US"/>
        </w:rPr>
        <w:t xml:space="preserve"> </w:t>
      </w:r>
      <w:hyperlink r:id="rId10" w:history="1">
        <w:r w:rsidR="00311DF8" w:rsidRPr="005940F2">
          <w:rPr>
            <w:rStyle w:val="a8"/>
            <w:rFonts w:eastAsia="Calibri"/>
            <w:sz w:val="28"/>
            <w:szCs w:val="28"/>
            <w:lang w:eastAsia="en-US"/>
          </w:rPr>
          <w:t>https://www.consultant.ru/document/cons_doc_LAW_33195/</w:t>
        </w:r>
      </w:hyperlink>
      <w:r w:rsidR="00311DF8">
        <w:rPr>
          <w:rFonts w:eastAsia="Calibri"/>
          <w:sz w:val="28"/>
          <w:szCs w:val="28"/>
          <w:lang w:eastAsia="en-US"/>
        </w:rPr>
        <w:t xml:space="preserve"> (дата обращения: 26.11.</w:t>
      </w:r>
      <w:r w:rsidR="00311DF8" w:rsidRPr="00311DF8">
        <w:rPr>
          <w:rFonts w:eastAsia="Calibri"/>
          <w:sz w:val="28"/>
          <w:szCs w:val="28"/>
          <w:lang w:eastAsia="en-US"/>
        </w:rPr>
        <w:t>2025).</w:t>
      </w:r>
    </w:p>
    <w:p w:rsidR="00311DF8" w:rsidRDefault="00311DF8" w:rsidP="00090209">
      <w:pPr>
        <w:spacing w:line="360" w:lineRule="auto"/>
        <w:jc w:val="both"/>
        <w:rPr>
          <w:rFonts w:eastAsia="Calibri"/>
          <w:sz w:val="28"/>
          <w:szCs w:val="28"/>
          <w:lang w:eastAsia="en-US"/>
        </w:rPr>
      </w:pPr>
      <w:r>
        <w:rPr>
          <w:rFonts w:eastAsia="Calibri"/>
          <w:sz w:val="28"/>
          <w:szCs w:val="28"/>
          <w:lang w:eastAsia="en-US"/>
        </w:rPr>
        <w:t xml:space="preserve">8. </w:t>
      </w:r>
      <w:r w:rsidR="00D1116B" w:rsidRPr="00D1116B">
        <w:rPr>
          <w:rFonts w:eastAsia="Calibri"/>
          <w:sz w:val="28"/>
          <w:szCs w:val="28"/>
          <w:lang w:eastAsia="en-US"/>
        </w:rPr>
        <w:t>О создании на территории муниципального образования "Прибайкальский район" Республики Бурятия особой экономической зоны туристско-рекреационного типа</w:t>
      </w:r>
      <w:proofErr w:type="gramStart"/>
      <w:r w:rsidR="00D1116B" w:rsidRPr="00D1116B">
        <w:rPr>
          <w:rFonts w:eastAsia="Calibri"/>
          <w:sz w:val="28"/>
          <w:szCs w:val="28"/>
          <w:lang w:eastAsia="en-US"/>
        </w:rPr>
        <w:t xml:space="preserve"> :</w:t>
      </w:r>
      <w:proofErr w:type="gramEnd"/>
      <w:r w:rsidR="00D1116B" w:rsidRPr="00D1116B">
        <w:rPr>
          <w:rFonts w:eastAsia="Calibri"/>
          <w:sz w:val="28"/>
          <w:szCs w:val="28"/>
          <w:lang w:eastAsia="en-US"/>
        </w:rPr>
        <w:t xml:space="preserve"> Постановление Правительства Российской Феде</w:t>
      </w:r>
      <w:r w:rsidR="00D1116B">
        <w:rPr>
          <w:rFonts w:eastAsia="Calibri"/>
          <w:sz w:val="28"/>
          <w:szCs w:val="28"/>
          <w:lang w:eastAsia="en-US"/>
        </w:rPr>
        <w:t xml:space="preserve">рации от 3 февраля 2007 г. N 68 </w:t>
      </w:r>
      <w:r w:rsidR="00D1116B" w:rsidRPr="00D1116B">
        <w:rPr>
          <w:rFonts w:eastAsia="Calibri"/>
          <w:sz w:val="28"/>
          <w:szCs w:val="28"/>
          <w:lang w:eastAsia="en-US"/>
        </w:rPr>
        <w:t xml:space="preserve">// </w:t>
      </w:r>
      <w:proofErr w:type="spellStart"/>
      <w:r w:rsidR="00D1116B" w:rsidRPr="00D1116B">
        <w:rPr>
          <w:rFonts w:eastAsia="Calibri"/>
          <w:sz w:val="28"/>
          <w:szCs w:val="28"/>
          <w:lang w:eastAsia="en-US"/>
        </w:rPr>
        <w:t>КонсультантПлюс</w:t>
      </w:r>
      <w:proofErr w:type="spellEnd"/>
      <w:proofErr w:type="gramStart"/>
      <w:r w:rsidR="00D1116B" w:rsidRPr="00D1116B">
        <w:rPr>
          <w:rFonts w:eastAsia="Calibri"/>
          <w:sz w:val="28"/>
          <w:szCs w:val="28"/>
          <w:lang w:eastAsia="en-US"/>
        </w:rPr>
        <w:t xml:space="preserve"> :</w:t>
      </w:r>
      <w:proofErr w:type="gramEnd"/>
      <w:r w:rsidR="00D1116B" w:rsidRPr="00D1116B">
        <w:rPr>
          <w:rFonts w:eastAsia="Calibri"/>
          <w:sz w:val="28"/>
          <w:szCs w:val="28"/>
          <w:lang w:eastAsia="en-US"/>
        </w:rPr>
        <w:t xml:space="preserve"> [сайт]. – URL</w:t>
      </w:r>
      <w:proofErr w:type="gramStart"/>
      <w:r w:rsidR="00D1116B" w:rsidRPr="00D1116B">
        <w:rPr>
          <w:rFonts w:eastAsia="Calibri"/>
          <w:sz w:val="28"/>
          <w:szCs w:val="28"/>
          <w:lang w:eastAsia="en-US"/>
        </w:rPr>
        <w:t xml:space="preserve"> :</w:t>
      </w:r>
      <w:proofErr w:type="gramEnd"/>
      <w:r w:rsidR="00D1116B" w:rsidRPr="00D1116B">
        <w:rPr>
          <w:rFonts w:eastAsia="Calibri"/>
          <w:sz w:val="28"/>
          <w:szCs w:val="28"/>
          <w:lang w:eastAsia="en-US"/>
        </w:rPr>
        <w:t xml:space="preserve"> </w:t>
      </w:r>
      <w:hyperlink r:id="rId11" w:history="1">
        <w:r w:rsidR="00D1116B" w:rsidRPr="005940F2">
          <w:rPr>
            <w:rStyle w:val="a8"/>
            <w:rFonts w:eastAsia="Calibri"/>
            <w:sz w:val="28"/>
            <w:szCs w:val="28"/>
            <w:lang w:eastAsia="en-US"/>
          </w:rPr>
          <w:t>https://www.consultant.ru/document/cons_doc_LAW_65880/</w:t>
        </w:r>
      </w:hyperlink>
      <w:r w:rsidR="00D1116B">
        <w:rPr>
          <w:rFonts w:eastAsia="Calibri"/>
          <w:sz w:val="28"/>
          <w:szCs w:val="28"/>
          <w:lang w:eastAsia="en-US"/>
        </w:rPr>
        <w:t xml:space="preserve"> (дата обращения: 26.11</w:t>
      </w:r>
      <w:r w:rsidR="00D1116B" w:rsidRPr="00D1116B">
        <w:rPr>
          <w:rFonts w:eastAsia="Calibri"/>
          <w:sz w:val="28"/>
          <w:szCs w:val="28"/>
          <w:lang w:eastAsia="en-US"/>
        </w:rPr>
        <w:t>.2025).</w:t>
      </w:r>
    </w:p>
    <w:p w:rsidR="00062E3D" w:rsidRDefault="00D1116B" w:rsidP="00090209">
      <w:pPr>
        <w:spacing w:line="360" w:lineRule="auto"/>
        <w:jc w:val="both"/>
        <w:rPr>
          <w:rFonts w:eastAsia="Calibri"/>
          <w:sz w:val="28"/>
          <w:szCs w:val="28"/>
          <w:lang w:eastAsia="en-US"/>
        </w:rPr>
      </w:pPr>
      <w:r>
        <w:rPr>
          <w:rFonts w:eastAsia="Calibri"/>
          <w:sz w:val="28"/>
          <w:szCs w:val="28"/>
          <w:lang w:eastAsia="en-US"/>
        </w:rPr>
        <w:t xml:space="preserve">9. </w:t>
      </w:r>
      <w:r w:rsidR="00FE095D" w:rsidRPr="00FE095D">
        <w:rPr>
          <w:rFonts w:eastAsia="Calibri"/>
          <w:sz w:val="28"/>
          <w:szCs w:val="28"/>
          <w:lang w:eastAsia="en-US"/>
        </w:rPr>
        <w:t xml:space="preserve">Стратегия социально-экономического развития Республики Бурятия на период до 2035 года // </w:t>
      </w:r>
      <w:r w:rsidR="00FE095D">
        <w:rPr>
          <w:rFonts w:eastAsia="Calibri"/>
          <w:sz w:val="28"/>
          <w:szCs w:val="28"/>
          <w:lang w:eastAsia="en-US"/>
        </w:rPr>
        <w:t>Официальный сайт Министерства</w:t>
      </w:r>
      <w:r w:rsidR="00FE095D" w:rsidRPr="00FE095D">
        <w:rPr>
          <w:rFonts w:eastAsia="Calibri"/>
          <w:sz w:val="28"/>
          <w:szCs w:val="28"/>
          <w:lang w:eastAsia="en-US"/>
        </w:rPr>
        <w:t xml:space="preserve"> экономики Республики Бурятия</w:t>
      </w:r>
      <w:proofErr w:type="gramStart"/>
      <w:r w:rsidR="00FE095D" w:rsidRPr="00FE095D">
        <w:rPr>
          <w:rFonts w:eastAsia="Calibri"/>
          <w:sz w:val="28"/>
          <w:szCs w:val="28"/>
          <w:lang w:eastAsia="en-US"/>
        </w:rPr>
        <w:t xml:space="preserve"> :</w:t>
      </w:r>
      <w:proofErr w:type="gramEnd"/>
      <w:r w:rsidR="00FE095D" w:rsidRPr="00FE095D">
        <w:rPr>
          <w:rFonts w:eastAsia="Calibri"/>
          <w:sz w:val="28"/>
          <w:szCs w:val="28"/>
          <w:lang w:eastAsia="en-US"/>
        </w:rPr>
        <w:t xml:space="preserve"> [сайт]. – URL</w:t>
      </w:r>
      <w:proofErr w:type="gramStart"/>
      <w:r w:rsidR="00FE095D" w:rsidRPr="00FE095D">
        <w:rPr>
          <w:rFonts w:eastAsia="Calibri"/>
          <w:sz w:val="28"/>
          <w:szCs w:val="28"/>
          <w:lang w:eastAsia="en-US"/>
        </w:rPr>
        <w:t xml:space="preserve"> :</w:t>
      </w:r>
      <w:proofErr w:type="gramEnd"/>
      <w:r w:rsidR="00FE095D" w:rsidRPr="00FE095D">
        <w:rPr>
          <w:rFonts w:eastAsia="Calibri"/>
          <w:sz w:val="28"/>
          <w:szCs w:val="28"/>
          <w:lang w:eastAsia="en-US"/>
        </w:rPr>
        <w:t xml:space="preserve"> https://egov-buryatia.ru/minec/activities/directions/strategicheskoe-upravlenie/strategicheskoe-planirovanie/strategiya-ser-rb/ (дата обращения: 26.</w:t>
      </w:r>
      <w:r w:rsidR="00FE095D">
        <w:rPr>
          <w:rFonts w:eastAsia="Calibri"/>
          <w:sz w:val="28"/>
          <w:szCs w:val="28"/>
          <w:lang w:eastAsia="en-US"/>
        </w:rPr>
        <w:t>11</w:t>
      </w:r>
      <w:r w:rsidR="00FE095D" w:rsidRPr="00FE095D">
        <w:rPr>
          <w:rFonts w:eastAsia="Calibri"/>
          <w:sz w:val="28"/>
          <w:szCs w:val="28"/>
          <w:lang w:eastAsia="en-US"/>
        </w:rPr>
        <w:t>.2025).</w:t>
      </w:r>
    </w:p>
    <w:p w:rsidR="00FE095D" w:rsidRDefault="00FE095D" w:rsidP="00090209">
      <w:pPr>
        <w:spacing w:line="360" w:lineRule="auto"/>
        <w:jc w:val="both"/>
        <w:rPr>
          <w:rFonts w:eastAsia="Calibri"/>
          <w:sz w:val="28"/>
          <w:szCs w:val="28"/>
          <w:lang w:eastAsia="en-US"/>
        </w:rPr>
      </w:pPr>
      <w:r>
        <w:rPr>
          <w:rFonts w:eastAsia="Calibri"/>
          <w:sz w:val="28"/>
          <w:szCs w:val="28"/>
          <w:lang w:eastAsia="en-US"/>
        </w:rPr>
        <w:t xml:space="preserve">10. </w:t>
      </w:r>
      <w:r w:rsidRPr="00FE095D">
        <w:rPr>
          <w:rFonts w:eastAsia="Calibri"/>
          <w:sz w:val="28"/>
          <w:szCs w:val="28"/>
          <w:lang w:eastAsia="en-US"/>
        </w:rPr>
        <w:t xml:space="preserve">Димитриев А. В. Отечественная практика функционирования особых экономических зон: научно-аналитический обзор / А. В. Димитриев, Ю. В. </w:t>
      </w:r>
      <w:proofErr w:type="spellStart"/>
      <w:r w:rsidRPr="00FE095D">
        <w:rPr>
          <w:rFonts w:eastAsia="Calibri"/>
          <w:sz w:val="28"/>
          <w:szCs w:val="28"/>
          <w:lang w:eastAsia="en-US"/>
        </w:rPr>
        <w:t>Илясова</w:t>
      </w:r>
      <w:proofErr w:type="spellEnd"/>
      <w:r w:rsidRPr="00FE095D">
        <w:rPr>
          <w:rFonts w:eastAsia="Calibri"/>
          <w:sz w:val="28"/>
          <w:szCs w:val="28"/>
          <w:lang w:eastAsia="en-US"/>
        </w:rPr>
        <w:t xml:space="preserve"> // Ученые записки Крымского федерального университета имени В. И. Вернадского. Экономика и управление. – 2022. – Т. 8 (74), № 4. – С. 11-25.</w:t>
      </w:r>
    </w:p>
    <w:p w:rsidR="00B124C3" w:rsidRDefault="00B124C3" w:rsidP="00090209">
      <w:pPr>
        <w:spacing w:line="360" w:lineRule="auto"/>
        <w:jc w:val="both"/>
        <w:rPr>
          <w:rFonts w:eastAsia="Calibri"/>
          <w:sz w:val="28"/>
          <w:szCs w:val="28"/>
          <w:lang w:eastAsia="en-US"/>
        </w:rPr>
      </w:pPr>
      <w:r>
        <w:rPr>
          <w:rFonts w:eastAsia="Calibri"/>
          <w:sz w:val="28"/>
          <w:szCs w:val="28"/>
          <w:lang w:eastAsia="en-US"/>
        </w:rPr>
        <w:t xml:space="preserve">11. </w:t>
      </w:r>
      <w:proofErr w:type="spellStart"/>
      <w:r w:rsidR="00AF0FBA" w:rsidRPr="00AF0FBA">
        <w:rPr>
          <w:rFonts w:eastAsia="Calibri"/>
          <w:sz w:val="28"/>
          <w:szCs w:val="28"/>
          <w:lang w:eastAsia="en-US"/>
        </w:rPr>
        <w:t>Петелин</w:t>
      </w:r>
      <w:proofErr w:type="spellEnd"/>
      <w:r w:rsidR="00AF0FBA" w:rsidRPr="00AF0FBA">
        <w:rPr>
          <w:rFonts w:eastAsia="Calibri"/>
          <w:sz w:val="28"/>
          <w:szCs w:val="28"/>
          <w:lang w:eastAsia="en-US"/>
        </w:rPr>
        <w:t xml:space="preserve"> С. М. Особые экономические зоны как фактор социально-экономического развития региона (на примере Республики Бурятия) // Известия вузов. Инвестиции. Строительство. Недвижимость. – 2015. – № 4 (15). – С. 92-98.</w:t>
      </w:r>
    </w:p>
    <w:p w:rsidR="00AF0FBA" w:rsidRDefault="00AF0FBA" w:rsidP="00090209">
      <w:pPr>
        <w:spacing w:line="360" w:lineRule="auto"/>
        <w:jc w:val="both"/>
        <w:rPr>
          <w:rFonts w:eastAsia="Calibri"/>
          <w:sz w:val="28"/>
          <w:szCs w:val="28"/>
          <w:lang w:eastAsia="en-US"/>
        </w:rPr>
      </w:pPr>
      <w:r>
        <w:rPr>
          <w:rFonts w:eastAsia="Calibri"/>
          <w:sz w:val="28"/>
          <w:szCs w:val="28"/>
          <w:lang w:eastAsia="en-US"/>
        </w:rPr>
        <w:t xml:space="preserve">12. </w:t>
      </w:r>
      <w:proofErr w:type="spellStart"/>
      <w:r w:rsidRPr="00AF0FBA">
        <w:rPr>
          <w:rFonts w:eastAsia="Calibri"/>
          <w:sz w:val="28"/>
          <w:szCs w:val="28"/>
          <w:lang w:eastAsia="en-US"/>
        </w:rPr>
        <w:t>Санжин</w:t>
      </w:r>
      <w:proofErr w:type="spellEnd"/>
      <w:r w:rsidRPr="00AF0FBA">
        <w:rPr>
          <w:rFonts w:eastAsia="Calibri"/>
          <w:sz w:val="28"/>
          <w:szCs w:val="28"/>
          <w:lang w:eastAsia="en-US"/>
        </w:rPr>
        <w:t xml:space="preserve"> Б. Б. К вопросу о развитии туристско-рекреационного комплекса в регионе // Вестник Бурятского государственного университета. Экономика и менеджмент. – 2015. – № 2(2). – С. 44-51.</w:t>
      </w:r>
    </w:p>
    <w:p w:rsidR="00AF0FBA" w:rsidRDefault="00AF0FBA" w:rsidP="00090209">
      <w:pPr>
        <w:spacing w:line="360" w:lineRule="auto"/>
        <w:jc w:val="both"/>
        <w:rPr>
          <w:rFonts w:eastAsia="Calibri"/>
          <w:sz w:val="28"/>
          <w:szCs w:val="28"/>
          <w:lang w:eastAsia="en-US"/>
        </w:rPr>
      </w:pPr>
      <w:r>
        <w:rPr>
          <w:rFonts w:eastAsia="Calibri"/>
          <w:sz w:val="28"/>
          <w:szCs w:val="28"/>
          <w:lang w:eastAsia="en-US"/>
        </w:rPr>
        <w:t xml:space="preserve">13. </w:t>
      </w:r>
      <w:proofErr w:type="spellStart"/>
      <w:r w:rsidRPr="00AF0FBA">
        <w:rPr>
          <w:rFonts w:eastAsia="Calibri"/>
          <w:sz w:val="28"/>
          <w:szCs w:val="28"/>
          <w:lang w:eastAsia="en-US"/>
        </w:rPr>
        <w:t>Светник</w:t>
      </w:r>
      <w:proofErr w:type="spellEnd"/>
      <w:r w:rsidRPr="00AF0FBA">
        <w:rPr>
          <w:rFonts w:eastAsia="Calibri"/>
          <w:sz w:val="28"/>
          <w:szCs w:val="28"/>
          <w:lang w:eastAsia="en-US"/>
        </w:rPr>
        <w:t xml:space="preserve"> Т. В. Стратегическое управление созданием особой экономической зоны туристско-рекреационного типа в Республике Бурятия / Т. В. </w:t>
      </w:r>
      <w:proofErr w:type="spellStart"/>
      <w:r w:rsidRPr="00AF0FBA">
        <w:rPr>
          <w:rFonts w:eastAsia="Calibri"/>
          <w:sz w:val="28"/>
          <w:szCs w:val="28"/>
          <w:lang w:eastAsia="en-US"/>
        </w:rPr>
        <w:t>Светник</w:t>
      </w:r>
      <w:proofErr w:type="spellEnd"/>
      <w:r w:rsidRPr="00AF0FBA">
        <w:rPr>
          <w:rFonts w:eastAsia="Calibri"/>
          <w:sz w:val="28"/>
          <w:szCs w:val="28"/>
          <w:lang w:eastAsia="en-US"/>
        </w:rPr>
        <w:t xml:space="preserve">, Т. Ю. </w:t>
      </w:r>
      <w:proofErr w:type="spellStart"/>
      <w:r w:rsidRPr="00AF0FBA">
        <w:rPr>
          <w:rFonts w:eastAsia="Calibri"/>
          <w:sz w:val="28"/>
          <w:szCs w:val="28"/>
          <w:lang w:eastAsia="en-US"/>
        </w:rPr>
        <w:t>Бубаева</w:t>
      </w:r>
      <w:proofErr w:type="spellEnd"/>
      <w:r w:rsidRPr="00AF0FBA">
        <w:rPr>
          <w:rFonts w:eastAsia="Calibri"/>
          <w:sz w:val="28"/>
          <w:szCs w:val="28"/>
          <w:lang w:eastAsia="en-US"/>
        </w:rPr>
        <w:t xml:space="preserve"> // Известия Иркутской государственной экономической академии </w:t>
      </w:r>
      <w:r w:rsidRPr="00AF0FBA">
        <w:rPr>
          <w:rFonts w:eastAsia="Calibri"/>
          <w:sz w:val="28"/>
          <w:szCs w:val="28"/>
          <w:lang w:eastAsia="en-US"/>
        </w:rPr>
        <w:lastRenderedPageBreak/>
        <w:t>(Байкальский государственный университет экономики и права). – 2011. – № 5. – С. 17-21.</w:t>
      </w:r>
    </w:p>
    <w:p w:rsidR="00AF0FBA" w:rsidRDefault="00AF0FBA" w:rsidP="00090209">
      <w:pPr>
        <w:spacing w:line="360" w:lineRule="auto"/>
        <w:jc w:val="both"/>
        <w:rPr>
          <w:rFonts w:eastAsia="Calibri"/>
          <w:sz w:val="28"/>
          <w:szCs w:val="28"/>
          <w:lang w:eastAsia="en-US"/>
        </w:rPr>
      </w:pPr>
      <w:r>
        <w:rPr>
          <w:rFonts w:eastAsia="Calibri"/>
          <w:sz w:val="28"/>
          <w:szCs w:val="28"/>
          <w:lang w:eastAsia="en-US"/>
        </w:rPr>
        <w:t xml:space="preserve">14. </w:t>
      </w:r>
      <w:proofErr w:type="spellStart"/>
      <w:r w:rsidRPr="00AF0FBA">
        <w:rPr>
          <w:rFonts w:eastAsia="Calibri"/>
          <w:sz w:val="28"/>
          <w:szCs w:val="28"/>
          <w:lang w:eastAsia="en-US"/>
        </w:rPr>
        <w:t>Щурина</w:t>
      </w:r>
      <w:proofErr w:type="spellEnd"/>
      <w:r w:rsidRPr="00AF0FBA">
        <w:rPr>
          <w:rFonts w:eastAsia="Calibri"/>
          <w:sz w:val="28"/>
          <w:szCs w:val="28"/>
          <w:lang w:eastAsia="en-US"/>
        </w:rPr>
        <w:t xml:space="preserve"> С. В. Особые экономические зоны как точки роста для развития экономики России // Экономика. Налоги. Право. – 2024. – Т. 17, № 3. – С. 81-95.</w:t>
      </w:r>
    </w:p>
    <w:p w:rsidR="000E5A93" w:rsidRDefault="000E5A93" w:rsidP="00090209">
      <w:pPr>
        <w:spacing w:line="360" w:lineRule="auto"/>
        <w:jc w:val="both"/>
        <w:rPr>
          <w:rFonts w:eastAsia="Calibri"/>
          <w:sz w:val="28"/>
          <w:szCs w:val="28"/>
          <w:lang w:eastAsia="en-US"/>
        </w:rPr>
      </w:pPr>
      <w:r>
        <w:rPr>
          <w:rFonts w:eastAsia="Calibri"/>
          <w:sz w:val="28"/>
          <w:szCs w:val="28"/>
          <w:lang w:eastAsia="en-US"/>
        </w:rPr>
        <w:t xml:space="preserve">15. </w:t>
      </w:r>
      <w:r w:rsidRPr="000E5A93">
        <w:rPr>
          <w:rFonts w:eastAsia="Calibri"/>
          <w:sz w:val="28"/>
          <w:szCs w:val="28"/>
          <w:lang w:eastAsia="en-US"/>
        </w:rPr>
        <w:t xml:space="preserve">В Бурятии инвестиции резидентов ОЭЗ «Байкальская гавань» могут составить 98 </w:t>
      </w:r>
      <w:proofErr w:type="gramStart"/>
      <w:r w:rsidRPr="000E5A93">
        <w:rPr>
          <w:rFonts w:eastAsia="Calibri"/>
          <w:sz w:val="28"/>
          <w:szCs w:val="28"/>
          <w:lang w:eastAsia="en-US"/>
        </w:rPr>
        <w:t>млрд</w:t>
      </w:r>
      <w:proofErr w:type="gramEnd"/>
      <w:r w:rsidRPr="000E5A93">
        <w:rPr>
          <w:rFonts w:eastAsia="Calibri"/>
          <w:sz w:val="28"/>
          <w:szCs w:val="28"/>
          <w:lang w:eastAsia="en-US"/>
        </w:rPr>
        <w:t xml:space="preserve"> рублей // Информационное агентство ТАСС : [сайт]. – URL</w:t>
      </w:r>
      <w:proofErr w:type="gramStart"/>
      <w:r w:rsidRPr="000E5A93">
        <w:rPr>
          <w:rFonts w:eastAsia="Calibri"/>
          <w:sz w:val="28"/>
          <w:szCs w:val="28"/>
          <w:lang w:eastAsia="en-US"/>
        </w:rPr>
        <w:t xml:space="preserve"> :</w:t>
      </w:r>
      <w:proofErr w:type="gramEnd"/>
      <w:r w:rsidRPr="000E5A93">
        <w:rPr>
          <w:rFonts w:eastAsia="Calibri"/>
          <w:sz w:val="28"/>
          <w:szCs w:val="28"/>
          <w:lang w:eastAsia="en-US"/>
        </w:rPr>
        <w:t xml:space="preserve"> https://tass.ru/ekonomika</w:t>
      </w:r>
      <w:r>
        <w:rPr>
          <w:rFonts w:eastAsia="Calibri"/>
          <w:sz w:val="28"/>
          <w:szCs w:val="28"/>
          <w:lang w:eastAsia="en-US"/>
        </w:rPr>
        <w:t>/21577343 (дата обращения: 29.11</w:t>
      </w:r>
      <w:r w:rsidRPr="000E5A93">
        <w:rPr>
          <w:rFonts w:eastAsia="Calibri"/>
          <w:sz w:val="28"/>
          <w:szCs w:val="28"/>
          <w:lang w:eastAsia="en-US"/>
        </w:rPr>
        <w:t>.2025).</w:t>
      </w:r>
    </w:p>
    <w:p w:rsidR="00AF0FBA" w:rsidRDefault="00AF0FBA" w:rsidP="00090209">
      <w:pPr>
        <w:spacing w:line="360" w:lineRule="auto"/>
        <w:jc w:val="both"/>
        <w:rPr>
          <w:rFonts w:eastAsia="Calibri"/>
          <w:sz w:val="28"/>
          <w:szCs w:val="28"/>
          <w:lang w:eastAsia="en-US"/>
        </w:rPr>
      </w:pPr>
      <w:r>
        <w:rPr>
          <w:rFonts w:eastAsia="Calibri"/>
          <w:sz w:val="28"/>
          <w:szCs w:val="28"/>
          <w:lang w:eastAsia="en-US"/>
        </w:rPr>
        <w:t>1</w:t>
      </w:r>
      <w:r w:rsidR="000E5A93">
        <w:rPr>
          <w:rFonts w:eastAsia="Calibri"/>
          <w:sz w:val="28"/>
          <w:szCs w:val="28"/>
          <w:lang w:eastAsia="en-US"/>
        </w:rPr>
        <w:t>6</w:t>
      </w:r>
      <w:r>
        <w:rPr>
          <w:rFonts w:eastAsia="Calibri"/>
          <w:sz w:val="28"/>
          <w:szCs w:val="28"/>
          <w:lang w:eastAsia="en-US"/>
        </w:rPr>
        <w:t xml:space="preserve">. </w:t>
      </w:r>
      <w:r w:rsidR="00B0418C" w:rsidRPr="00B0418C">
        <w:rPr>
          <w:rFonts w:eastAsia="Calibri"/>
          <w:sz w:val="28"/>
          <w:szCs w:val="28"/>
          <w:lang w:eastAsia="en-US"/>
        </w:rPr>
        <w:t>Инвестиционный портал Республики Бурятия</w:t>
      </w:r>
      <w:proofErr w:type="gramStart"/>
      <w:r w:rsidR="00B0418C" w:rsidRPr="00B0418C">
        <w:rPr>
          <w:rFonts w:eastAsia="Calibri"/>
          <w:sz w:val="28"/>
          <w:szCs w:val="28"/>
          <w:lang w:eastAsia="en-US"/>
        </w:rPr>
        <w:t xml:space="preserve"> :</w:t>
      </w:r>
      <w:proofErr w:type="gramEnd"/>
      <w:r w:rsidR="00B0418C" w:rsidRPr="00B0418C">
        <w:rPr>
          <w:rFonts w:eastAsia="Calibri"/>
          <w:sz w:val="28"/>
          <w:szCs w:val="28"/>
          <w:lang w:eastAsia="en-US"/>
        </w:rPr>
        <w:t xml:space="preserve"> [сайт]. – URL</w:t>
      </w:r>
      <w:proofErr w:type="gramStart"/>
      <w:r w:rsidR="00B0418C" w:rsidRPr="00B0418C">
        <w:rPr>
          <w:rFonts w:eastAsia="Calibri"/>
          <w:sz w:val="28"/>
          <w:szCs w:val="28"/>
          <w:lang w:eastAsia="en-US"/>
        </w:rPr>
        <w:t xml:space="preserve"> :</w:t>
      </w:r>
      <w:proofErr w:type="gramEnd"/>
      <w:r w:rsidR="00B0418C" w:rsidRPr="00B0418C">
        <w:rPr>
          <w:rFonts w:eastAsia="Calibri"/>
          <w:sz w:val="28"/>
          <w:szCs w:val="28"/>
          <w:lang w:eastAsia="en-US"/>
        </w:rPr>
        <w:t xml:space="preserve"> https://invest-bur</w:t>
      </w:r>
      <w:r w:rsidR="00B0418C">
        <w:rPr>
          <w:rFonts w:eastAsia="Calibri"/>
          <w:sz w:val="28"/>
          <w:szCs w:val="28"/>
          <w:lang w:eastAsia="en-US"/>
        </w:rPr>
        <w:t>yatia.ru/oez (дата обращения: 28.11.</w:t>
      </w:r>
      <w:r w:rsidR="00B0418C" w:rsidRPr="00B0418C">
        <w:rPr>
          <w:rFonts w:eastAsia="Calibri"/>
          <w:sz w:val="28"/>
          <w:szCs w:val="28"/>
          <w:lang w:eastAsia="en-US"/>
        </w:rPr>
        <w:t>2025).</w:t>
      </w:r>
    </w:p>
    <w:p w:rsidR="00B0418C" w:rsidRDefault="00B0418C" w:rsidP="00090209">
      <w:pPr>
        <w:spacing w:line="360" w:lineRule="auto"/>
        <w:jc w:val="both"/>
        <w:rPr>
          <w:rFonts w:eastAsia="Calibri"/>
          <w:sz w:val="28"/>
          <w:szCs w:val="28"/>
          <w:lang w:eastAsia="en-US"/>
        </w:rPr>
      </w:pPr>
      <w:r>
        <w:rPr>
          <w:rFonts w:eastAsia="Calibri"/>
          <w:sz w:val="28"/>
          <w:szCs w:val="28"/>
          <w:lang w:eastAsia="en-US"/>
        </w:rPr>
        <w:t>1</w:t>
      </w:r>
      <w:r w:rsidR="000E5A93">
        <w:rPr>
          <w:rFonts w:eastAsia="Calibri"/>
          <w:sz w:val="28"/>
          <w:szCs w:val="28"/>
          <w:lang w:eastAsia="en-US"/>
        </w:rPr>
        <w:t>7</w:t>
      </w:r>
      <w:r>
        <w:rPr>
          <w:rFonts w:eastAsia="Calibri"/>
          <w:sz w:val="28"/>
          <w:szCs w:val="28"/>
          <w:lang w:eastAsia="en-US"/>
        </w:rPr>
        <w:t xml:space="preserve">. </w:t>
      </w:r>
      <w:r w:rsidRPr="00B0418C">
        <w:rPr>
          <w:rFonts w:eastAsia="Calibri"/>
          <w:sz w:val="28"/>
          <w:szCs w:val="28"/>
          <w:lang w:eastAsia="en-US"/>
        </w:rPr>
        <w:t>Особая экономическая зона туристско-рекреационного типа «Байкальская гавань» // Министерство туризма Республики Бурятия</w:t>
      </w:r>
      <w:proofErr w:type="gramStart"/>
      <w:r w:rsidRPr="00B0418C">
        <w:rPr>
          <w:rFonts w:eastAsia="Calibri"/>
          <w:sz w:val="28"/>
          <w:szCs w:val="28"/>
          <w:lang w:eastAsia="en-US"/>
        </w:rPr>
        <w:t xml:space="preserve"> :</w:t>
      </w:r>
      <w:proofErr w:type="gramEnd"/>
      <w:r w:rsidRPr="00B0418C">
        <w:rPr>
          <w:rFonts w:eastAsia="Calibri"/>
          <w:sz w:val="28"/>
          <w:szCs w:val="28"/>
          <w:lang w:eastAsia="en-US"/>
        </w:rPr>
        <w:t xml:space="preserve"> [сайт]. – URL</w:t>
      </w:r>
      <w:proofErr w:type="gramStart"/>
      <w:r w:rsidRPr="00B0418C">
        <w:rPr>
          <w:rFonts w:eastAsia="Calibri"/>
          <w:sz w:val="28"/>
          <w:szCs w:val="28"/>
          <w:lang w:eastAsia="en-US"/>
        </w:rPr>
        <w:t xml:space="preserve"> :</w:t>
      </w:r>
      <w:proofErr w:type="gramEnd"/>
      <w:r w:rsidRPr="00B0418C">
        <w:rPr>
          <w:rFonts w:eastAsia="Calibri"/>
          <w:sz w:val="28"/>
          <w:szCs w:val="28"/>
          <w:lang w:eastAsia="en-US"/>
        </w:rPr>
        <w:t xml:space="preserve"> https://egov-buryatia.ru/minturizm/activities/directions/osobaya-ekonomicheskaya-zona-turistsko-rekreatsionnogo-tipa-baykalskaya-gavan.php (дата</w:t>
      </w:r>
      <w:r>
        <w:rPr>
          <w:rFonts w:eastAsia="Calibri"/>
          <w:sz w:val="28"/>
          <w:szCs w:val="28"/>
          <w:lang w:eastAsia="en-US"/>
        </w:rPr>
        <w:t xml:space="preserve"> обращения: 28.11</w:t>
      </w:r>
      <w:r w:rsidRPr="00B0418C">
        <w:rPr>
          <w:rFonts w:eastAsia="Calibri"/>
          <w:sz w:val="28"/>
          <w:szCs w:val="28"/>
          <w:lang w:eastAsia="en-US"/>
        </w:rPr>
        <w:t>.2025).</w:t>
      </w:r>
    </w:p>
    <w:p w:rsidR="00B0418C" w:rsidRDefault="00B0418C" w:rsidP="00090209">
      <w:pPr>
        <w:spacing w:line="360" w:lineRule="auto"/>
        <w:jc w:val="both"/>
        <w:rPr>
          <w:rFonts w:eastAsia="Calibri"/>
          <w:sz w:val="28"/>
          <w:szCs w:val="28"/>
          <w:lang w:eastAsia="en-US"/>
        </w:rPr>
      </w:pPr>
      <w:r>
        <w:rPr>
          <w:rFonts w:eastAsia="Calibri"/>
          <w:sz w:val="28"/>
          <w:szCs w:val="28"/>
          <w:lang w:eastAsia="en-US"/>
        </w:rPr>
        <w:t>1</w:t>
      </w:r>
      <w:r w:rsidR="000E5A93">
        <w:rPr>
          <w:rFonts w:eastAsia="Calibri"/>
          <w:sz w:val="28"/>
          <w:szCs w:val="28"/>
          <w:lang w:eastAsia="en-US"/>
        </w:rPr>
        <w:t>8</w:t>
      </w:r>
      <w:r>
        <w:rPr>
          <w:rFonts w:eastAsia="Calibri"/>
          <w:sz w:val="28"/>
          <w:szCs w:val="28"/>
          <w:lang w:eastAsia="en-US"/>
        </w:rPr>
        <w:t xml:space="preserve">. </w:t>
      </w:r>
      <w:r w:rsidRPr="00B0418C">
        <w:rPr>
          <w:rFonts w:eastAsia="Calibri"/>
          <w:sz w:val="28"/>
          <w:szCs w:val="28"/>
          <w:lang w:eastAsia="en-US"/>
        </w:rPr>
        <w:t>Официальный сайт особой экономической зоны «Байкальская гавань»</w:t>
      </w:r>
      <w:proofErr w:type="gramStart"/>
      <w:r w:rsidRPr="00B0418C">
        <w:rPr>
          <w:rFonts w:eastAsia="Calibri"/>
          <w:sz w:val="28"/>
          <w:szCs w:val="28"/>
          <w:lang w:eastAsia="en-US"/>
        </w:rPr>
        <w:t xml:space="preserve"> :</w:t>
      </w:r>
      <w:proofErr w:type="gramEnd"/>
      <w:r w:rsidRPr="00B0418C">
        <w:rPr>
          <w:rFonts w:eastAsia="Calibri"/>
          <w:sz w:val="28"/>
          <w:szCs w:val="28"/>
          <w:lang w:eastAsia="en-US"/>
        </w:rPr>
        <w:t xml:space="preserve"> [сайт]. – URL</w:t>
      </w:r>
      <w:proofErr w:type="gramStart"/>
      <w:r w:rsidRPr="00B0418C">
        <w:rPr>
          <w:rFonts w:eastAsia="Calibri"/>
          <w:sz w:val="28"/>
          <w:szCs w:val="28"/>
          <w:lang w:eastAsia="en-US"/>
        </w:rPr>
        <w:t xml:space="preserve"> :</w:t>
      </w:r>
      <w:proofErr w:type="gramEnd"/>
      <w:r w:rsidRPr="00B0418C">
        <w:rPr>
          <w:rFonts w:eastAsia="Calibri"/>
          <w:sz w:val="28"/>
          <w:szCs w:val="28"/>
          <w:lang w:eastAsia="en-US"/>
        </w:rPr>
        <w:t xml:space="preserve"> http://baikalharbor.com/ (дата обращения: 28.11.2025).</w:t>
      </w:r>
    </w:p>
    <w:p w:rsidR="00763B67" w:rsidRPr="00B0418C" w:rsidRDefault="00B0418C" w:rsidP="00090209">
      <w:pPr>
        <w:spacing w:line="360" w:lineRule="auto"/>
        <w:jc w:val="both"/>
        <w:rPr>
          <w:rStyle w:val="ae"/>
          <w:rFonts w:eastAsia="Calibri"/>
          <w:b w:val="0"/>
          <w:bCs w:val="0"/>
          <w:sz w:val="28"/>
          <w:szCs w:val="28"/>
          <w:lang w:eastAsia="en-US"/>
        </w:rPr>
      </w:pPr>
      <w:r>
        <w:rPr>
          <w:rFonts w:eastAsia="Calibri"/>
          <w:sz w:val="28"/>
          <w:szCs w:val="28"/>
          <w:lang w:eastAsia="en-US"/>
        </w:rPr>
        <w:t>1</w:t>
      </w:r>
      <w:r w:rsidR="000E5A93">
        <w:rPr>
          <w:rFonts w:eastAsia="Calibri"/>
          <w:sz w:val="28"/>
          <w:szCs w:val="28"/>
          <w:lang w:eastAsia="en-US"/>
        </w:rPr>
        <w:t>9</w:t>
      </w:r>
      <w:r>
        <w:rPr>
          <w:rFonts w:eastAsia="Calibri"/>
          <w:sz w:val="28"/>
          <w:szCs w:val="28"/>
          <w:lang w:eastAsia="en-US"/>
        </w:rPr>
        <w:t xml:space="preserve">. </w:t>
      </w:r>
      <w:r w:rsidR="007F33CC" w:rsidRPr="007F33CC">
        <w:rPr>
          <w:rFonts w:eastAsia="Calibri"/>
          <w:sz w:val="28"/>
          <w:szCs w:val="28"/>
          <w:lang w:eastAsia="en-US"/>
        </w:rPr>
        <w:t>Официальный сайт особых экономических зон России</w:t>
      </w:r>
      <w:proofErr w:type="gramStart"/>
      <w:r w:rsidR="007F33CC" w:rsidRPr="007F33CC">
        <w:rPr>
          <w:rFonts w:eastAsia="Calibri"/>
          <w:sz w:val="28"/>
          <w:szCs w:val="28"/>
          <w:lang w:eastAsia="en-US"/>
        </w:rPr>
        <w:t xml:space="preserve"> :</w:t>
      </w:r>
      <w:proofErr w:type="gramEnd"/>
      <w:r w:rsidR="007F33CC" w:rsidRPr="007F33CC">
        <w:rPr>
          <w:rFonts w:eastAsia="Calibri"/>
          <w:sz w:val="28"/>
          <w:szCs w:val="28"/>
          <w:lang w:eastAsia="en-US"/>
        </w:rPr>
        <w:t xml:space="preserve"> [сайт]. – URL : https:</w:t>
      </w:r>
      <w:r>
        <w:rPr>
          <w:rFonts w:eastAsia="Calibri"/>
          <w:sz w:val="28"/>
          <w:szCs w:val="28"/>
          <w:lang w:eastAsia="en-US"/>
        </w:rPr>
        <w:t>//оэз</w:t>
      </w:r>
      <w:proofErr w:type="gramStart"/>
      <w:r>
        <w:rPr>
          <w:rFonts w:eastAsia="Calibri"/>
          <w:sz w:val="28"/>
          <w:szCs w:val="28"/>
          <w:lang w:eastAsia="en-US"/>
        </w:rPr>
        <w:t>.р</w:t>
      </w:r>
      <w:proofErr w:type="gramEnd"/>
      <w:r>
        <w:rPr>
          <w:rFonts w:eastAsia="Calibri"/>
          <w:sz w:val="28"/>
          <w:szCs w:val="28"/>
          <w:lang w:eastAsia="en-US"/>
        </w:rPr>
        <w:t>ф/ (дата обращения: 29.11</w:t>
      </w:r>
      <w:r w:rsidR="007F33CC" w:rsidRPr="007F33CC">
        <w:rPr>
          <w:rFonts w:eastAsia="Calibri"/>
          <w:sz w:val="28"/>
          <w:szCs w:val="28"/>
          <w:lang w:eastAsia="en-US"/>
        </w:rPr>
        <w:t>.2025).</w:t>
      </w:r>
    </w:p>
    <w:p w:rsidR="00620458" w:rsidRPr="00CF149E" w:rsidRDefault="00620458" w:rsidP="00FD383B">
      <w:pPr>
        <w:pStyle w:val="a7"/>
        <w:autoSpaceDE w:val="0"/>
        <w:autoSpaceDN w:val="0"/>
        <w:adjustRightInd w:val="0"/>
        <w:spacing w:line="360" w:lineRule="auto"/>
        <w:ind w:left="0" w:firstLine="567"/>
        <w:rPr>
          <w:rStyle w:val="ae"/>
          <w:b w:val="0"/>
          <w:sz w:val="28"/>
          <w:szCs w:val="28"/>
        </w:rPr>
      </w:pPr>
      <w:bookmarkStart w:id="0" w:name="_GoBack"/>
      <w:bookmarkEnd w:id="0"/>
    </w:p>
    <w:p w:rsidR="004D238E" w:rsidRPr="00CF149E" w:rsidRDefault="004D238E" w:rsidP="00FD383B">
      <w:pPr>
        <w:autoSpaceDE w:val="0"/>
        <w:autoSpaceDN w:val="0"/>
        <w:adjustRightInd w:val="0"/>
        <w:spacing w:line="360" w:lineRule="auto"/>
        <w:ind w:firstLine="567"/>
        <w:jc w:val="both"/>
        <w:rPr>
          <w:sz w:val="28"/>
          <w:szCs w:val="28"/>
        </w:rPr>
      </w:pPr>
    </w:p>
    <w:sectPr w:rsidR="004D238E" w:rsidRPr="00CF149E" w:rsidSect="00CF149E">
      <w:headerReference w:type="first" r:id="rId12"/>
      <w:footerReference w:type="first" r:id="rId13"/>
      <w:type w:val="continuous"/>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CE0" w:rsidRDefault="00320CE0" w:rsidP="008208B0">
      <w:r>
        <w:separator/>
      </w:r>
    </w:p>
  </w:endnote>
  <w:endnote w:type="continuationSeparator" w:id="0">
    <w:p w:rsidR="00320CE0" w:rsidRDefault="00320CE0" w:rsidP="00820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8620004"/>
      <w:docPartObj>
        <w:docPartGallery w:val="Page Numbers (Bottom of Page)"/>
        <w:docPartUnique/>
      </w:docPartObj>
    </w:sdtPr>
    <w:sdtEndPr/>
    <w:sdtContent>
      <w:p w:rsidR="009A3C00" w:rsidRDefault="009A3C00">
        <w:pPr>
          <w:pStyle w:val="a5"/>
          <w:jc w:val="center"/>
        </w:pPr>
        <w:r>
          <w:fldChar w:fldCharType="begin"/>
        </w:r>
        <w:r>
          <w:instrText>PAGE   \* MERGEFORMAT</w:instrText>
        </w:r>
        <w:r>
          <w:fldChar w:fldCharType="separate"/>
        </w:r>
        <w:r w:rsidR="00B64F7F">
          <w:rPr>
            <w:noProof/>
          </w:rPr>
          <w:t>1</w:t>
        </w:r>
        <w:r>
          <w:fldChar w:fldCharType="end"/>
        </w:r>
      </w:p>
    </w:sdtContent>
  </w:sdt>
  <w:p w:rsidR="00A962FC" w:rsidRDefault="00A962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CE0" w:rsidRDefault="00320CE0" w:rsidP="008208B0">
      <w:r>
        <w:separator/>
      </w:r>
    </w:p>
  </w:footnote>
  <w:footnote w:type="continuationSeparator" w:id="0">
    <w:p w:rsidR="00320CE0" w:rsidRDefault="00320CE0" w:rsidP="00820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2FC" w:rsidRDefault="00A962FC">
    <w:pPr>
      <w:pStyle w:val="a3"/>
      <w:jc w:val="center"/>
    </w:pPr>
  </w:p>
  <w:p w:rsidR="00A962FC" w:rsidRDefault="00A962FC">
    <w:pPr>
      <w:pStyle w:val="a3"/>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F3721"/>
    <w:multiLevelType w:val="hybridMultilevel"/>
    <w:tmpl w:val="832CACB0"/>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9C2853"/>
    <w:multiLevelType w:val="hybridMultilevel"/>
    <w:tmpl w:val="D3F26C88"/>
    <w:lvl w:ilvl="0" w:tplc="31EA53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9361150"/>
    <w:multiLevelType w:val="hybridMultilevel"/>
    <w:tmpl w:val="C69CF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41296C"/>
    <w:multiLevelType w:val="multilevel"/>
    <w:tmpl w:val="B844B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6F777F"/>
    <w:multiLevelType w:val="hybridMultilevel"/>
    <w:tmpl w:val="EB7EFE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9B1223"/>
    <w:multiLevelType w:val="hybridMultilevel"/>
    <w:tmpl w:val="DAE2C14C"/>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ACB30FF"/>
    <w:multiLevelType w:val="hybridMultilevel"/>
    <w:tmpl w:val="D45C4AA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nsid w:val="0E492DD2"/>
    <w:multiLevelType w:val="hybridMultilevel"/>
    <w:tmpl w:val="F1EA41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FCA6B90"/>
    <w:multiLevelType w:val="multilevel"/>
    <w:tmpl w:val="6128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EC17A5"/>
    <w:multiLevelType w:val="hybridMultilevel"/>
    <w:tmpl w:val="A2088498"/>
    <w:lvl w:ilvl="0" w:tplc="CB642ED2">
      <w:start w:val="1"/>
      <w:numFmt w:val="decimal"/>
      <w:suff w:val="space"/>
      <w:lvlText w:val="%1."/>
      <w:lvlJc w:val="left"/>
      <w:pPr>
        <w:ind w:left="207" w:hanging="20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31013BC"/>
    <w:multiLevelType w:val="hybridMultilevel"/>
    <w:tmpl w:val="73A4EC3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nsid w:val="143A2CDE"/>
    <w:multiLevelType w:val="hybridMultilevel"/>
    <w:tmpl w:val="E9B464D6"/>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14844DBB"/>
    <w:multiLevelType w:val="hybridMultilevel"/>
    <w:tmpl w:val="58B81D8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14C90534"/>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152F5AE5"/>
    <w:multiLevelType w:val="hybridMultilevel"/>
    <w:tmpl w:val="2B4430B2"/>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16587185"/>
    <w:multiLevelType w:val="hybridMultilevel"/>
    <w:tmpl w:val="74428B8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17BB0D8D"/>
    <w:multiLevelType w:val="hybridMultilevel"/>
    <w:tmpl w:val="248C6B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C440AF6"/>
    <w:multiLevelType w:val="hybridMultilevel"/>
    <w:tmpl w:val="1DEC4B62"/>
    <w:lvl w:ilvl="0" w:tplc="6B3A2006">
      <w:start w:val="1"/>
      <w:numFmt w:val="decimal"/>
      <w:lvlText w:val="%1."/>
      <w:lvlJc w:val="left"/>
      <w:pPr>
        <w:ind w:left="1068" w:hanging="360"/>
      </w:pPr>
      <w:rPr>
        <w:rFonts w:hint="default"/>
        <w:sz w:val="28"/>
        <w:szCs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1FC74B9B"/>
    <w:multiLevelType w:val="multilevel"/>
    <w:tmpl w:val="612C404C"/>
    <w:lvl w:ilvl="0">
      <w:start w:val="1"/>
      <w:numFmt w:val="decimal"/>
      <w:lvlText w:val="%1."/>
      <w:lvlJc w:val="left"/>
      <w:pPr>
        <w:ind w:left="1152" w:hanging="360"/>
      </w:pPr>
      <w:rPr>
        <w:rFonts w:ascii="Times New Roman" w:eastAsia="Times New Roman" w:hAnsi="Times New Roman" w:cs="Times New Roman"/>
      </w:rPr>
    </w:lvl>
    <w:lvl w:ilvl="1">
      <w:start w:val="1"/>
      <w:numFmt w:val="decimal"/>
      <w:isLgl/>
      <w:lvlText w:val="%1.%2."/>
      <w:lvlJc w:val="left"/>
      <w:pPr>
        <w:ind w:left="1872" w:hanging="720"/>
      </w:pPr>
      <w:rPr>
        <w:rFonts w:hint="default"/>
      </w:rPr>
    </w:lvl>
    <w:lvl w:ilvl="2">
      <w:start w:val="1"/>
      <w:numFmt w:val="decimal"/>
      <w:isLgl/>
      <w:lvlText w:val="%1.%2.%3."/>
      <w:lvlJc w:val="left"/>
      <w:pPr>
        <w:ind w:left="2232" w:hanging="720"/>
      </w:pPr>
      <w:rPr>
        <w:rFonts w:hint="default"/>
      </w:rPr>
    </w:lvl>
    <w:lvl w:ilvl="3">
      <w:start w:val="1"/>
      <w:numFmt w:val="decimal"/>
      <w:isLgl/>
      <w:lvlText w:val="%1.%2.%3.%4."/>
      <w:lvlJc w:val="left"/>
      <w:pPr>
        <w:ind w:left="2952" w:hanging="1080"/>
      </w:pPr>
      <w:rPr>
        <w:rFonts w:hint="default"/>
      </w:rPr>
    </w:lvl>
    <w:lvl w:ilvl="4">
      <w:start w:val="1"/>
      <w:numFmt w:val="decimal"/>
      <w:isLgl/>
      <w:lvlText w:val="%1.%2.%3.%4.%5."/>
      <w:lvlJc w:val="left"/>
      <w:pPr>
        <w:ind w:left="3312" w:hanging="1080"/>
      </w:pPr>
      <w:rPr>
        <w:rFonts w:hint="default"/>
      </w:rPr>
    </w:lvl>
    <w:lvl w:ilvl="5">
      <w:start w:val="1"/>
      <w:numFmt w:val="decimal"/>
      <w:isLgl/>
      <w:lvlText w:val="%1.%2.%3.%4.%5.%6."/>
      <w:lvlJc w:val="left"/>
      <w:pPr>
        <w:ind w:left="4032" w:hanging="1440"/>
      </w:pPr>
      <w:rPr>
        <w:rFonts w:hint="default"/>
      </w:rPr>
    </w:lvl>
    <w:lvl w:ilvl="6">
      <w:start w:val="1"/>
      <w:numFmt w:val="decimal"/>
      <w:isLgl/>
      <w:lvlText w:val="%1.%2.%3.%4.%5.%6.%7."/>
      <w:lvlJc w:val="left"/>
      <w:pPr>
        <w:ind w:left="4752" w:hanging="1800"/>
      </w:pPr>
      <w:rPr>
        <w:rFonts w:hint="default"/>
      </w:rPr>
    </w:lvl>
    <w:lvl w:ilvl="7">
      <w:start w:val="1"/>
      <w:numFmt w:val="decimal"/>
      <w:isLgl/>
      <w:lvlText w:val="%1.%2.%3.%4.%5.%6.%7.%8."/>
      <w:lvlJc w:val="left"/>
      <w:pPr>
        <w:ind w:left="5112" w:hanging="1800"/>
      </w:pPr>
      <w:rPr>
        <w:rFonts w:hint="default"/>
      </w:rPr>
    </w:lvl>
    <w:lvl w:ilvl="8">
      <w:start w:val="1"/>
      <w:numFmt w:val="decimal"/>
      <w:isLgl/>
      <w:lvlText w:val="%1.%2.%3.%4.%5.%6.%7.%8.%9."/>
      <w:lvlJc w:val="left"/>
      <w:pPr>
        <w:ind w:left="5832" w:hanging="2160"/>
      </w:pPr>
      <w:rPr>
        <w:rFonts w:hint="default"/>
      </w:rPr>
    </w:lvl>
  </w:abstractNum>
  <w:abstractNum w:abstractNumId="19">
    <w:nsid w:val="212D00C9"/>
    <w:multiLevelType w:val="hybridMultilevel"/>
    <w:tmpl w:val="4A4484E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220433D0"/>
    <w:multiLevelType w:val="multilevel"/>
    <w:tmpl w:val="BC685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45A3A20"/>
    <w:multiLevelType w:val="multilevel"/>
    <w:tmpl w:val="1D56C784"/>
    <w:lvl w:ilvl="0">
      <w:start w:val="2"/>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263878FA"/>
    <w:multiLevelType w:val="hybridMultilevel"/>
    <w:tmpl w:val="4E661C2A"/>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23">
    <w:nsid w:val="2BD53C4B"/>
    <w:multiLevelType w:val="hybridMultilevel"/>
    <w:tmpl w:val="58B81D8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30C6599B"/>
    <w:multiLevelType w:val="hybridMultilevel"/>
    <w:tmpl w:val="ED6E349C"/>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337D72A2"/>
    <w:multiLevelType w:val="hybridMultilevel"/>
    <w:tmpl w:val="D6FC1E76"/>
    <w:lvl w:ilvl="0" w:tplc="890868E2">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tentative="1">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26">
    <w:nsid w:val="3A435C98"/>
    <w:multiLevelType w:val="hybridMultilevel"/>
    <w:tmpl w:val="1C50977A"/>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45DC4AA8"/>
    <w:multiLevelType w:val="hybridMultilevel"/>
    <w:tmpl w:val="877AF6E0"/>
    <w:lvl w:ilvl="0" w:tplc="890868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8">
    <w:nsid w:val="57D561F0"/>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58E17E02"/>
    <w:multiLevelType w:val="multilevel"/>
    <w:tmpl w:val="B708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A221740"/>
    <w:multiLevelType w:val="hybridMultilevel"/>
    <w:tmpl w:val="2E76DD50"/>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1">
    <w:nsid w:val="5FEB01AF"/>
    <w:multiLevelType w:val="hybridMultilevel"/>
    <w:tmpl w:val="C06EF15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nsid w:val="603B7123"/>
    <w:multiLevelType w:val="hybridMultilevel"/>
    <w:tmpl w:val="BFE8C5A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3">
    <w:nsid w:val="64172382"/>
    <w:multiLevelType w:val="hybridMultilevel"/>
    <w:tmpl w:val="B7027EB4"/>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65722219"/>
    <w:multiLevelType w:val="multilevel"/>
    <w:tmpl w:val="ACC2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6E73BF2"/>
    <w:multiLevelType w:val="hybridMultilevel"/>
    <w:tmpl w:val="04AEFF42"/>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6">
    <w:nsid w:val="7A112310"/>
    <w:multiLevelType w:val="multilevel"/>
    <w:tmpl w:val="859C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A2B1147"/>
    <w:multiLevelType w:val="hybridMultilevel"/>
    <w:tmpl w:val="0C3CCC44"/>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7DC82BB7"/>
    <w:multiLevelType w:val="multilevel"/>
    <w:tmpl w:val="0890C496"/>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num w:numId="1">
    <w:abstractNumId w:val="38"/>
  </w:num>
  <w:num w:numId="2">
    <w:abstractNumId w:val="18"/>
  </w:num>
  <w:num w:numId="3">
    <w:abstractNumId w:val="1"/>
  </w:num>
  <w:num w:numId="4">
    <w:abstractNumId w:val="7"/>
  </w:num>
  <w:num w:numId="5">
    <w:abstractNumId w:val="35"/>
  </w:num>
  <w:num w:numId="6">
    <w:abstractNumId w:val="16"/>
  </w:num>
  <w:num w:numId="7">
    <w:abstractNumId w:val="2"/>
  </w:num>
  <w:num w:numId="8">
    <w:abstractNumId w:val="21"/>
  </w:num>
  <w:num w:numId="9">
    <w:abstractNumId w:val="4"/>
  </w:num>
  <w:num w:numId="10">
    <w:abstractNumId w:val="9"/>
  </w:num>
  <w:num w:numId="11">
    <w:abstractNumId w:val="10"/>
  </w:num>
  <w:num w:numId="12">
    <w:abstractNumId w:val="29"/>
  </w:num>
  <w:num w:numId="13">
    <w:abstractNumId w:val="22"/>
  </w:num>
  <w:num w:numId="14">
    <w:abstractNumId w:val="6"/>
  </w:num>
  <w:num w:numId="15">
    <w:abstractNumId w:val="15"/>
  </w:num>
  <w:num w:numId="16">
    <w:abstractNumId w:val="19"/>
  </w:num>
  <w:num w:numId="17">
    <w:abstractNumId w:val="13"/>
  </w:num>
  <w:num w:numId="18">
    <w:abstractNumId w:val="36"/>
  </w:num>
  <w:num w:numId="19">
    <w:abstractNumId w:val="0"/>
  </w:num>
  <w:num w:numId="20">
    <w:abstractNumId w:val="25"/>
  </w:num>
  <w:num w:numId="21">
    <w:abstractNumId w:val="3"/>
  </w:num>
  <w:num w:numId="22">
    <w:abstractNumId w:val="28"/>
  </w:num>
  <w:num w:numId="23">
    <w:abstractNumId w:val="26"/>
  </w:num>
  <w:num w:numId="24">
    <w:abstractNumId w:val="27"/>
  </w:num>
  <w:num w:numId="25">
    <w:abstractNumId w:val="20"/>
    <w:lvlOverride w:ilvl="0">
      <w:lvl w:ilvl="0">
        <w:numFmt w:val="bullet"/>
        <w:lvlText w:val="o"/>
        <w:lvlJc w:val="left"/>
        <w:pPr>
          <w:tabs>
            <w:tab w:val="num" w:pos="720"/>
          </w:tabs>
          <w:ind w:left="720" w:hanging="360"/>
        </w:pPr>
        <w:rPr>
          <w:rFonts w:ascii="Courier New" w:hAnsi="Courier New" w:hint="default"/>
          <w:sz w:val="20"/>
        </w:rPr>
      </w:lvl>
    </w:lvlOverride>
  </w:num>
  <w:num w:numId="26">
    <w:abstractNumId w:val="34"/>
    <w:lvlOverride w:ilvl="0">
      <w:lvl w:ilvl="0">
        <w:numFmt w:val="bullet"/>
        <w:lvlText w:val="o"/>
        <w:lvlJc w:val="left"/>
        <w:pPr>
          <w:tabs>
            <w:tab w:val="num" w:pos="720"/>
          </w:tabs>
          <w:ind w:left="720" w:hanging="360"/>
        </w:pPr>
        <w:rPr>
          <w:rFonts w:ascii="Courier New" w:hAnsi="Courier New" w:hint="default"/>
          <w:sz w:val="20"/>
        </w:rPr>
      </w:lvl>
    </w:lvlOverride>
  </w:num>
  <w:num w:numId="27">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28">
    <w:abstractNumId w:val="14"/>
  </w:num>
  <w:num w:numId="29">
    <w:abstractNumId w:val="11"/>
  </w:num>
  <w:num w:numId="30">
    <w:abstractNumId w:val="5"/>
  </w:num>
  <w:num w:numId="31">
    <w:abstractNumId w:val="37"/>
  </w:num>
  <w:num w:numId="32">
    <w:abstractNumId w:val="24"/>
  </w:num>
  <w:num w:numId="33">
    <w:abstractNumId w:val="33"/>
  </w:num>
  <w:num w:numId="34">
    <w:abstractNumId w:val="30"/>
  </w:num>
  <w:num w:numId="35">
    <w:abstractNumId w:val="32"/>
  </w:num>
  <w:num w:numId="36">
    <w:abstractNumId w:val="31"/>
  </w:num>
  <w:num w:numId="37">
    <w:abstractNumId w:val="17"/>
  </w:num>
  <w:num w:numId="3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num>
  <w:num w:numId="40">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D45"/>
    <w:rsid w:val="0000079E"/>
    <w:rsid w:val="00000FA8"/>
    <w:rsid w:val="00001BC3"/>
    <w:rsid w:val="00002DB7"/>
    <w:rsid w:val="00006A68"/>
    <w:rsid w:val="00007967"/>
    <w:rsid w:val="00007FE0"/>
    <w:rsid w:val="00010B3A"/>
    <w:rsid w:val="00011599"/>
    <w:rsid w:val="000120EA"/>
    <w:rsid w:val="00014845"/>
    <w:rsid w:val="0001521F"/>
    <w:rsid w:val="00016F5D"/>
    <w:rsid w:val="000170C2"/>
    <w:rsid w:val="000174B7"/>
    <w:rsid w:val="00017C5B"/>
    <w:rsid w:val="00017EA6"/>
    <w:rsid w:val="000204D9"/>
    <w:rsid w:val="00020783"/>
    <w:rsid w:val="000227E1"/>
    <w:rsid w:val="00023269"/>
    <w:rsid w:val="0002384B"/>
    <w:rsid w:val="00023A25"/>
    <w:rsid w:val="00024F97"/>
    <w:rsid w:val="0002530E"/>
    <w:rsid w:val="0002690A"/>
    <w:rsid w:val="000303B0"/>
    <w:rsid w:val="0003043A"/>
    <w:rsid w:val="00032BDA"/>
    <w:rsid w:val="00034638"/>
    <w:rsid w:val="00034769"/>
    <w:rsid w:val="0003641F"/>
    <w:rsid w:val="00036A21"/>
    <w:rsid w:val="00037FD2"/>
    <w:rsid w:val="00040564"/>
    <w:rsid w:val="00041FC6"/>
    <w:rsid w:val="0004244F"/>
    <w:rsid w:val="00043CBE"/>
    <w:rsid w:val="00045DED"/>
    <w:rsid w:val="00046203"/>
    <w:rsid w:val="00046CB0"/>
    <w:rsid w:val="0004702C"/>
    <w:rsid w:val="00050BF5"/>
    <w:rsid w:val="0005309D"/>
    <w:rsid w:val="0005333A"/>
    <w:rsid w:val="00053DE1"/>
    <w:rsid w:val="0005419F"/>
    <w:rsid w:val="00054834"/>
    <w:rsid w:val="00054FF1"/>
    <w:rsid w:val="0005646B"/>
    <w:rsid w:val="00056CE4"/>
    <w:rsid w:val="00056E03"/>
    <w:rsid w:val="000573D7"/>
    <w:rsid w:val="00057903"/>
    <w:rsid w:val="0006009E"/>
    <w:rsid w:val="0006050A"/>
    <w:rsid w:val="000620F1"/>
    <w:rsid w:val="00062E3D"/>
    <w:rsid w:val="00062EC9"/>
    <w:rsid w:val="000637B8"/>
    <w:rsid w:val="00063FAC"/>
    <w:rsid w:val="00064154"/>
    <w:rsid w:val="0006425E"/>
    <w:rsid w:val="000652B2"/>
    <w:rsid w:val="000660BA"/>
    <w:rsid w:val="00070657"/>
    <w:rsid w:val="000716FF"/>
    <w:rsid w:val="00071A0F"/>
    <w:rsid w:val="00071F60"/>
    <w:rsid w:val="00072113"/>
    <w:rsid w:val="00072D0E"/>
    <w:rsid w:val="00072FB8"/>
    <w:rsid w:val="00073F07"/>
    <w:rsid w:val="00074165"/>
    <w:rsid w:val="00074584"/>
    <w:rsid w:val="00074DD1"/>
    <w:rsid w:val="000756BA"/>
    <w:rsid w:val="00075751"/>
    <w:rsid w:val="00076012"/>
    <w:rsid w:val="000764E6"/>
    <w:rsid w:val="00077237"/>
    <w:rsid w:val="000807D2"/>
    <w:rsid w:val="000808A7"/>
    <w:rsid w:val="00082CBA"/>
    <w:rsid w:val="000832F9"/>
    <w:rsid w:val="00083427"/>
    <w:rsid w:val="000840B2"/>
    <w:rsid w:val="00085830"/>
    <w:rsid w:val="000875D4"/>
    <w:rsid w:val="0008773D"/>
    <w:rsid w:val="000900D8"/>
    <w:rsid w:val="00090209"/>
    <w:rsid w:val="00093B2F"/>
    <w:rsid w:val="0009408D"/>
    <w:rsid w:val="00095415"/>
    <w:rsid w:val="000956DA"/>
    <w:rsid w:val="000965AB"/>
    <w:rsid w:val="00097856"/>
    <w:rsid w:val="000A1024"/>
    <w:rsid w:val="000A37AD"/>
    <w:rsid w:val="000A5F41"/>
    <w:rsid w:val="000A7F33"/>
    <w:rsid w:val="000B0B8D"/>
    <w:rsid w:val="000B2463"/>
    <w:rsid w:val="000B2BC2"/>
    <w:rsid w:val="000B3ED6"/>
    <w:rsid w:val="000B44F0"/>
    <w:rsid w:val="000B4F96"/>
    <w:rsid w:val="000B53B4"/>
    <w:rsid w:val="000B5CAC"/>
    <w:rsid w:val="000B6196"/>
    <w:rsid w:val="000B61DF"/>
    <w:rsid w:val="000B6264"/>
    <w:rsid w:val="000B6872"/>
    <w:rsid w:val="000B69DE"/>
    <w:rsid w:val="000B6B01"/>
    <w:rsid w:val="000B74FF"/>
    <w:rsid w:val="000C08B9"/>
    <w:rsid w:val="000C101D"/>
    <w:rsid w:val="000C1B95"/>
    <w:rsid w:val="000C1DCD"/>
    <w:rsid w:val="000C2DBE"/>
    <w:rsid w:val="000C3CE2"/>
    <w:rsid w:val="000C46E8"/>
    <w:rsid w:val="000C486F"/>
    <w:rsid w:val="000C4DEC"/>
    <w:rsid w:val="000C5209"/>
    <w:rsid w:val="000C5C42"/>
    <w:rsid w:val="000C65EF"/>
    <w:rsid w:val="000D1ED0"/>
    <w:rsid w:val="000D2024"/>
    <w:rsid w:val="000D2C47"/>
    <w:rsid w:val="000D563B"/>
    <w:rsid w:val="000D5C57"/>
    <w:rsid w:val="000E200F"/>
    <w:rsid w:val="000E2428"/>
    <w:rsid w:val="000E290D"/>
    <w:rsid w:val="000E3921"/>
    <w:rsid w:val="000E42B2"/>
    <w:rsid w:val="000E524B"/>
    <w:rsid w:val="000E5A93"/>
    <w:rsid w:val="000E676C"/>
    <w:rsid w:val="000E7771"/>
    <w:rsid w:val="000E7957"/>
    <w:rsid w:val="000F182E"/>
    <w:rsid w:val="000F2A24"/>
    <w:rsid w:val="000F3375"/>
    <w:rsid w:val="000F4694"/>
    <w:rsid w:val="000F5084"/>
    <w:rsid w:val="000F510D"/>
    <w:rsid w:val="000F53B2"/>
    <w:rsid w:val="000F571C"/>
    <w:rsid w:val="000F62D1"/>
    <w:rsid w:val="000F7512"/>
    <w:rsid w:val="000F7885"/>
    <w:rsid w:val="001001B2"/>
    <w:rsid w:val="0010075E"/>
    <w:rsid w:val="00100831"/>
    <w:rsid w:val="00100FD2"/>
    <w:rsid w:val="0010316B"/>
    <w:rsid w:val="00103AC3"/>
    <w:rsid w:val="0010400B"/>
    <w:rsid w:val="00104A93"/>
    <w:rsid w:val="00107237"/>
    <w:rsid w:val="00107533"/>
    <w:rsid w:val="0011000D"/>
    <w:rsid w:val="00110623"/>
    <w:rsid w:val="0011194B"/>
    <w:rsid w:val="00111A9E"/>
    <w:rsid w:val="0011388E"/>
    <w:rsid w:val="00114240"/>
    <w:rsid w:val="00114B0C"/>
    <w:rsid w:val="00115A1D"/>
    <w:rsid w:val="00115DE5"/>
    <w:rsid w:val="0011629C"/>
    <w:rsid w:val="00116346"/>
    <w:rsid w:val="0011742D"/>
    <w:rsid w:val="00120F6C"/>
    <w:rsid w:val="001216E0"/>
    <w:rsid w:val="0012322A"/>
    <w:rsid w:val="00123350"/>
    <w:rsid w:val="00123E83"/>
    <w:rsid w:val="00125C33"/>
    <w:rsid w:val="00126FC1"/>
    <w:rsid w:val="001278B9"/>
    <w:rsid w:val="00127916"/>
    <w:rsid w:val="001303A5"/>
    <w:rsid w:val="00130DB9"/>
    <w:rsid w:val="00132062"/>
    <w:rsid w:val="00132A1E"/>
    <w:rsid w:val="0013491B"/>
    <w:rsid w:val="00134F32"/>
    <w:rsid w:val="001357F8"/>
    <w:rsid w:val="001400C1"/>
    <w:rsid w:val="0014122C"/>
    <w:rsid w:val="0014195A"/>
    <w:rsid w:val="0014444B"/>
    <w:rsid w:val="00144F85"/>
    <w:rsid w:val="00146AF4"/>
    <w:rsid w:val="00146FE9"/>
    <w:rsid w:val="00151E0F"/>
    <w:rsid w:val="00151EBC"/>
    <w:rsid w:val="00152307"/>
    <w:rsid w:val="001526BB"/>
    <w:rsid w:val="00152C6E"/>
    <w:rsid w:val="00153A1D"/>
    <w:rsid w:val="001544B0"/>
    <w:rsid w:val="001573F1"/>
    <w:rsid w:val="001601F0"/>
    <w:rsid w:val="001608EF"/>
    <w:rsid w:val="00161AFD"/>
    <w:rsid w:val="00164349"/>
    <w:rsid w:val="001645B2"/>
    <w:rsid w:val="001653B7"/>
    <w:rsid w:val="00166A6F"/>
    <w:rsid w:val="00167FBE"/>
    <w:rsid w:val="0017249D"/>
    <w:rsid w:val="001727F5"/>
    <w:rsid w:val="00172C5D"/>
    <w:rsid w:val="00173E28"/>
    <w:rsid w:val="0017584E"/>
    <w:rsid w:val="00175A7D"/>
    <w:rsid w:val="00176205"/>
    <w:rsid w:val="00177CD6"/>
    <w:rsid w:val="00180099"/>
    <w:rsid w:val="00180524"/>
    <w:rsid w:val="00181FB3"/>
    <w:rsid w:val="001858FD"/>
    <w:rsid w:val="00187986"/>
    <w:rsid w:val="001879D6"/>
    <w:rsid w:val="00187DA5"/>
    <w:rsid w:val="001915B2"/>
    <w:rsid w:val="001923CC"/>
    <w:rsid w:val="00192CAC"/>
    <w:rsid w:val="001932D7"/>
    <w:rsid w:val="0019379B"/>
    <w:rsid w:val="00194791"/>
    <w:rsid w:val="00194809"/>
    <w:rsid w:val="00194D2A"/>
    <w:rsid w:val="00195100"/>
    <w:rsid w:val="00196524"/>
    <w:rsid w:val="00196CB4"/>
    <w:rsid w:val="00197CE7"/>
    <w:rsid w:val="001A060F"/>
    <w:rsid w:val="001A082E"/>
    <w:rsid w:val="001A0A57"/>
    <w:rsid w:val="001A2126"/>
    <w:rsid w:val="001A5C0B"/>
    <w:rsid w:val="001A7D9A"/>
    <w:rsid w:val="001B1228"/>
    <w:rsid w:val="001B130A"/>
    <w:rsid w:val="001B42E7"/>
    <w:rsid w:val="001B4DC2"/>
    <w:rsid w:val="001B6BA3"/>
    <w:rsid w:val="001B6DC3"/>
    <w:rsid w:val="001B74AA"/>
    <w:rsid w:val="001B7520"/>
    <w:rsid w:val="001C00D2"/>
    <w:rsid w:val="001C1D8F"/>
    <w:rsid w:val="001C5E4C"/>
    <w:rsid w:val="001C65D2"/>
    <w:rsid w:val="001C7260"/>
    <w:rsid w:val="001C763D"/>
    <w:rsid w:val="001C768A"/>
    <w:rsid w:val="001C7FEA"/>
    <w:rsid w:val="001D0280"/>
    <w:rsid w:val="001D1495"/>
    <w:rsid w:val="001D5B5E"/>
    <w:rsid w:val="001D6589"/>
    <w:rsid w:val="001D6865"/>
    <w:rsid w:val="001D69CF"/>
    <w:rsid w:val="001E019F"/>
    <w:rsid w:val="001E15BB"/>
    <w:rsid w:val="001E1B29"/>
    <w:rsid w:val="001E1EF3"/>
    <w:rsid w:val="001E2A79"/>
    <w:rsid w:val="001E3CA9"/>
    <w:rsid w:val="001E4F3C"/>
    <w:rsid w:val="001E6B47"/>
    <w:rsid w:val="001F274B"/>
    <w:rsid w:val="001F298C"/>
    <w:rsid w:val="001F3AAD"/>
    <w:rsid w:val="001F4455"/>
    <w:rsid w:val="001F4A26"/>
    <w:rsid w:val="001F4B9B"/>
    <w:rsid w:val="001F5DA2"/>
    <w:rsid w:val="00200B52"/>
    <w:rsid w:val="00201EB9"/>
    <w:rsid w:val="002021C2"/>
    <w:rsid w:val="00202CC5"/>
    <w:rsid w:val="002031AE"/>
    <w:rsid w:val="00203FAC"/>
    <w:rsid w:val="00204FE6"/>
    <w:rsid w:val="00206615"/>
    <w:rsid w:val="00207784"/>
    <w:rsid w:val="00207FE1"/>
    <w:rsid w:val="00210427"/>
    <w:rsid w:val="00210A03"/>
    <w:rsid w:val="002129C2"/>
    <w:rsid w:val="00214FAB"/>
    <w:rsid w:val="00215F0C"/>
    <w:rsid w:val="002166DD"/>
    <w:rsid w:val="0022086D"/>
    <w:rsid w:val="002214BF"/>
    <w:rsid w:val="002234D6"/>
    <w:rsid w:val="00223D5A"/>
    <w:rsid w:val="002246D7"/>
    <w:rsid w:val="002247EC"/>
    <w:rsid w:val="00225BEA"/>
    <w:rsid w:val="00225F71"/>
    <w:rsid w:val="00227551"/>
    <w:rsid w:val="00230FCE"/>
    <w:rsid w:val="0023196D"/>
    <w:rsid w:val="00232348"/>
    <w:rsid w:val="00232ADF"/>
    <w:rsid w:val="002357BB"/>
    <w:rsid w:val="00237081"/>
    <w:rsid w:val="002413C3"/>
    <w:rsid w:val="0024197A"/>
    <w:rsid w:val="00242553"/>
    <w:rsid w:val="0024258B"/>
    <w:rsid w:val="00243CFB"/>
    <w:rsid w:val="00243D12"/>
    <w:rsid w:val="002451C8"/>
    <w:rsid w:val="00245EEC"/>
    <w:rsid w:val="00250415"/>
    <w:rsid w:val="002508BB"/>
    <w:rsid w:val="002552A7"/>
    <w:rsid w:val="00255CDA"/>
    <w:rsid w:val="00256062"/>
    <w:rsid w:val="00256245"/>
    <w:rsid w:val="00256340"/>
    <w:rsid w:val="00257851"/>
    <w:rsid w:val="00257DE4"/>
    <w:rsid w:val="00261C9D"/>
    <w:rsid w:val="00261FC4"/>
    <w:rsid w:val="002622E0"/>
    <w:rsid w:val="00262796"/>
    <w:rsid w:val="00262A46"/>
    <w:rsid w:val="00263FE6"/>
    <w:rsid w:val="002646A0"/>
    <w:rsid w:val="00264C0C"/>
    <w:rsid w:val="00264D1F"/>
    <w:rsid w:val="002666C8"/>
    <w:rsid w:val="002670E9"/>
    <w:rsid w:val="002673F5"/>
    <w:rsid w:val="00271095"/>
    <w:rsid w:val="002719A4"/>
    <w:rsid w:val="00272DB9"/>
    <w:rsid w:val="00272EAE"/>
    <w:rsid w:val="002732DA"/>
    <w:rsid w:val="002735C4"/>
    <w:rsid w:val="002740C2"/>
    <w:rsid w:val="002741D2"/>
    <w:rsid w:val="00274F03"/>
    <w:rsid w:val="00275AEF"/>
    <w:rsid w:val="0027743D"/>
    <w:rsid w:val="00280093"/>
    <w:rsid w:val="002805D9"/>
    <w:rsid w:val="002809A0"/>
    <w:rsid w:val="00280A5D"/>
    <w:rsid w:val="00281BFB"/>
    <w:rsid w:val="00281CA1"/>
    <w:rsid w:val="0028456B"/>
    <w:rsid w:val="00284D49"/>
    <w:rsid w:val="00284DCC"/>
    <w:rsid w:val="00285162"/>
    <w:rsid w:val="0028565E"/>
    <w:rsid w:val="00286E48"/>
    <w:rsid w:val="002875C0"/>
    <w:rsid w:val="00287DE9"/>
    <w:rsid w:val="00287E00"/>
    <w:rsid w:val="0029012F"/>
    <w:rsid w:val="002930D5"/>
    <w:rsid w:val="00295919"/>
    <w:rsid w:val="002972F9"/>
    <w:rsid w:val="0029758C"/>
    <w:rsid w:val="00297C97"/>
    <w:rsid w:val="002A08CD"/>
    <w:rsid w:val="002A1F78"/>
    <w:rsid w:val="002A4B31"/>
    <w:rsid w:val="002A629C"/>
    <w:rsid w:val="002A7CF5"/>
    <w:rsid w:val="002A7D9C"/>
    <w:rsid w:val="002B00B2"/>
    <w:rsid w:val="002B02A9"/>
    <w:rsid w:val="002B03CA"/>
    <w:rsid w:val="002B172F"/>
    <w:rsid w:val="002B3F92"/>
    <w:rsid w:val="002B467A"/>
    <w:rsid w:val="002B4B99"/>
    <w:rsid w:val="002B6ECD"/>
    <w:rsid w:val="002B705A"/>
    <w:rsid w:val="002B7991"/>
    <w:rsid w:val="002C0172"/>
    <w:rsid w:val="002C0BFB"/>
    <w:rsid w:val="002C3A64"/>
    <w:rsid w:val="002C5A09"/>
    <w:rsid w:val="002C5CB2"/>
    <w:rsid w:val="002C6A9B"/>
    <w:rsid w:val="002C6D24"/>
    <w:rsid w:val="002C6D73"/>
    <w:rsid w:val="002C6F38"/>
    <w:rsid w:val="002C7B35"/>
    <w:rsid w:val="002C7D3B"/>
    <w:rsid w:val="002D1033"/>
    <w:rsid w:val="002D1710"/>
    <w:rsid w:val="002D4307"/>
    <w:rsid w:val="002D43AB"/>
    <w:rsid w:val="002D4895"/>
    <w:rsid w:val="002D58C0"/>
    <w:rsid w:val="002D60EA"/>
    <w:rsid w:val="002D6985"/>
    <w:rsid w:val="002D70D8"/>
    <w:rsid w:val="002E0040"/>
    <w:rsid w:val="002E04D8"/>
    <w:rsid w:val="002E259F"/>
    <w:rsid w:val="002E571A"/>
    <w:rsid w:val="002E5FC3"/>
    <w:rsid w:val="002E72A7"/>
    <w:rsid w:val="002E770A"/>
    <w:rsid w:val="002E7AB1"/>
    <w:rsid w:val="002F1ADE"/>
    <w:rsid w:val="002F2EE5"/>
    <w:rsid w:val="002F3B15"/>
    <w:rsid w:val="002F504C"/>
    <w:rsid w:val="002F5526"/>
    <w:rsid w:val="002F5EA2"/>
    <w:rsid w:val="002F5F38"/>
    <w:rsid w:val="002F60B0"/>
    <w:rsid w:val="002F6546"/>
    <w:rsid w:val="0030011F"/>
    <w:rsid w:val="00300DBA"/>
    <w:rsid w:val="00301AD7"/>
    <w:rsid w:val="00301C2C"/>
    <w:rsid w:val="003053E2"/>
    <w:rsid w:val="0030610A"/>
    <w:rsid w:val="0030665D"/>
    <w:rsid w:val="003070B8"/>
    <w:rsid w:val="003100BA"/>
    <w:rsid w:val="00310684"/>
    <w:rsid w:val="00311120"/>
    <w:rsid w:val="00311DF8"/>
    <w:rsid w:val="00315296"/>
    <w:rsid w:val="003152A8"/>
    <w:rsid w:val="003155E7"/>
    <w:rsid w:val="00320091"/>
    <w:rsid w:val="00320419"/>
    <w:rsid w:val="0032052A"/>
    <w:rsid w:val="00320736"/>
    <w:rsid w:val="00320CE0"/>
    <w:rsid w:val="00320EC1"/>
    <w:rsid w:val="00322542"/>
    <w:rsid w:val="003232EE"/>
    <w:rsid w:val="003268BA"/>
    <w:rsid w:val="003317D8"/>
    <w:rsid w:val="00331986"/>
    <w:rsid w:val="00333C6E"/>
    <w:rsid w:val="00335222"/>
    <w:rsid w:val="00336802"/>
    <w:rsid w:val="0034006D"/>
    <w:rsid w:val="00340158"/>
    <w:rsid w:val="0034041A"/>
    <w:rsid w:val="003405B7"/>
    <w:rsid w:val="00342772"/>
    <w:rsid w:val="00342D28"/>
    <w:rsid w:val="00342F22"/>
    <w:rsid w:val="00342FB0"/>
    <w:rsid w:val="00343D70"/>
    <w:rsid w:val="0034401F"/>
    <w:rsid w:val="00344777"/>
    <w:rsid w:val="00344B5A"/>
    <w:rsid w:val="00344E07"/>
    <w:rsid w:val="003455BF"/>
    <w:rsid w:val="00346454"/>
    <w:rsid w:val="00346EE3"/>
    <w:rsid w:val="00350BF2"/>
    <w:rsid w:val="00350DBE"/>
    <w:rsid w:val="003518F3"/>
    <w:rsid w:val="00352929"/>
    <w:rsid w:val="00353DA7"/>
    <w:rsid w:val="00353E1C"/>
    <w:rsid w:val="0035670E"/>
    <w:rsid w:val="00357999"/>
    <w:rsid w:val="003579F1"/>
    <w:rsid w:val="00357EAF"/>
    <w:rsid w:val="003614F9"/>
    <w:rsid w:val="003623E4"/>
    <w:rsid w:val="003644EF"/>
    <w:rsid w:val="0036511F"/>
    <w:rsid w:val="003651E8"/>
    <w:rsid w:val="00367566"/>
    <w:rsid w:val="00367BD1"/>
    <w:rsid w:val="00367F04"/>
    <w:rsid w:val="00370F9B"/>
    <w:rsid w:val="00372DC9"/>
    <w:rsid w:val="00372F0F"/>
    <w:rsid w:val="00372F22"/>
    <w:rsid w:val="00374E7C"/>
    <w:rsid w:val="00375854"/>
    <w:rsid w:val="00376E65"/>
    <w:rsid w:val="003805D2"/>
    <w:rsid w:val="00380F04"/>
    <w:rsid w:val="003811A3"/>
    <w:rsid w:val="0038316E"/>
    <w:rsid w:val="00383581"/>
    <w:rsid w:val="00383992"/>
    <w:rsid w:val="003856E8"/>
    <w:rsid w:val="00385E5B"/>
    <w:rsid w:val="0038605E"/>
    <w:rsid w:val="003913D3"/>
    <w:rsid w:val="00391CB1"/>
    <w:rsid w:val="0039262D"/>
    <w:rsid w:val="003939F4"/>
    <w:rsid w:val="00396B4A"/>
    <w:rsid w:val="00397957"/>
    <w:rsid w:val="003A12E2"/>
    <w:rsid w:val="003A17F5"/>
    <w:rsid w:val="003A22EF"/>
    <w:rsid w:val="003A25F6"/>
    <w:rsid w:val="003A2E15"/>
    <w:rsid w:val="003A31B0"/>
    <w:rsid w:val="003A5CFC"/>
    <w:rsid w:val="003A7771"/>
    <w:rsid w:val="003B094F"/>
    <w:rsid w:val="003B1F5C"/>
    <w:rsid w:val="003B21FD"/>
    <w:rsid w:val="003B2DE3"/>
    <w:rsid w:val="003B6386"/>
    <w:rsid w:val="003B728F"/>
    <w:rsid w:val="003C0D8F"/>
    <w:rsid w:val="003C68A0"/>
    <w:rsid w:val="003D0037"/>
    <w:rsid w:val="003D1B55"/>
    <w:rsid w:val="003D362D"/>
    <w:rsid w:val="003D364D"/>
    <w:rsid w:val="003D3778"/>
    <w:rsid w:val="003D3D3F"/>
    <w:rsid w:val="003D3F2A"/>
    <w:rsid w:val="003D7908"/>
    <w:rsid w:val="003E130E"/>
    <w:rsid w:val="003E2F72"/>
    <w:rsid w:val="003E3ACB"/>
    <w:rsid w:val="003E7A4D"/>
    <w:rsid w:val="003E7CF5"/>
    <w:rsid w:val="003F2CBF"/>
    <w:rsid w:val="003F3EA3"/>
    <w:rsid w:val="003F4438"/>
    <w:rsid w:val="003F57B5"/>
    <w:rsid w:val="003F7020"/>
    <w:rsid w:val="00400B1A"/>
    <w:rsid w:val="004040B4"/>
    <w:rsid w:val="0040627F"/>
    <w:rsid w:val="00406A24"/>
    <w:rsid w:val="00406D1A"/>
    <w:rsid w:val="00407D40"/>
    <w:rsid w:val="004104A1"/>
    <w:rsid w:val="004105F1"/>
    <w:rsid w:val="00410872"/>
    <w:rsid w:val="004115A7"/>
    <w:rsid w:val="00411F7A"/>
    <w:rsid w:val="00413435"/>
    <w:rsid w:val="00413A43"/>
    <w:rsid w:val="004141D9"/>
    <w:rsid w:val="00414B4D"/>
    <w:rsid w:val="0041516D"/>
    <w:rsid w:val="00415320"/>
    <w:rsid w:val="0041605D"/>
    <w:rsid w:val="00416991"/>
    <w:rsid w:val="004203D5"/>
    <w:rsid w:val="004205AD"/>
    <w:rsid w:val="004205C5"/>
    <w:rsid w:val="00420EA1"/>
    <w:rsid w:val="00422ACF"/>
    <w:rsid w:val="004232B9"/>
    <w:rsid w:val="004242D0"/>
    <w:rsid w:val="00424463"/>
    <w:rsid w:val="0042563C"/>
    <w:rsid w:val="004276C5"/>
    <w:rsid w:val="00430A6D"/>
    <w:rsid w:val="00431B5D"/>
    <w:rsid w:val="004343ED"/>
    <w:rsid w:val="0043441A"/>
    <w:rsid w:val="0043559B"/>
    <w:rsid w:val="0043611D"/>
    <w:rsid w:val="00436A08"/>
    <w:rsid w:val="004402BD"/>
    <w:rsid w:val="004407ED"/>
    <w:rsid w:val="004422D5"/>
    <w:rsid w:val="00442369"/>
    <w:rsid w:val="004447EA"/>
    <w:rsid w:val="00444A80"/>
    <w:rsid w:val="004463A1"/>
    <w:rsid w:val="00446495"/>
    <w:rsid w:val="00446D71"/>
    <w:rsid w:val="00446E5F"/>
    <w:rsid w:val="00447464"/>
    <w:rsid w:val="004475EE"/>
    <w:rsid w:val="004518AE"/>
    <w:rsid w:val="0045273D"/>
    <w:rsid w:val="00453D8B"/>
    <w:rsid w:val="00453EE1"/>
    <w:rsid w:val="00454132"/>
    <w:rsid w:val="004542AB"/>
    <w:rsid w:val="00455262"/>
    <w:rsid w:val="00457AFB"/>
    <w:rsid w:val="004615D3"/>
    <w:rsid w:val="00461EC0"/>
    <w:rsid w:val="004632B5"/>
    <w:rsid w:val="0046458F"/>
    <w:rsid w:val="0046592E"/>
    <w:rsid w:val="00465C1B"/>
    <w:rsid w:val="004666ED"/>
    <w:rsid w:val="00467AC7"/>
    <w:rsid w:val="00467D0F"/>
    <w:rsid w:val="004717CE"/>
    <w:rsid w:val="0047319C"/>
    <w:rsid w:val="00475AC2"/>
    <w:rsid w:val="0048003A"/>
    <w:rsid w:val="00480820"/>
    <w:rsid w:val="004827CF"/>
    <w:rsid w:val="00482F18"/>
    <w:rsid w:val="00483FEA"/>
    <w:rsid w:val="00485A08"/>
    <w:rsid w:val="00486611"/>
    <w:rsid w:val="00486DBB"/>
    <w:rsid w:val="004879EB"/>
    <w:rsid w:val="00491CFD"/>
    <w:rsid w:val="00493C8B"/>
    <w:rsid w:val="004940E7"/>
    <w:rsid w:val="00494714"/>
    <w:rsid w:val="004958BD"/>
    <w:rsid w:val="00496746"/>
    <w:rsid w:val="00497DAB"/>
    <w:rsid w:val="00497EFF"/>
    <w:rsid w:val="004A190D"/>
    <w:rsid w:val="004A29C0"/>
    <w:rsid w:val="004A3CA7"/>
    <w:rsid w:val="004B1086"/>
    <w:rsid w:val="004B150F"/>
    <w:rsid w:val="004B1BC2"/>
    <w:rsid w:val="004B37C1"/>
    <w:rsid w:val="004B417F"/>
    <w:rsid w:val="004B462A"/>
    <w:rsid w:val="004B462C"/>
    <w:rsid w:val="004B5D1B"/>
    <w:rsid w:val="004B70E1"/>
    <w:rsid w:val="004B7583"/>
    <w:rsid w:val="004B77F7"/>
    <w:rsid w:val="004C0669"/>
    <w:rsid w:val="004C17F0"/>
    <w:rsid w:val="004C30B7"/>
    <w:rsid w:val="004C3D0C"/>
    <w:rsid w:val="004C3F09"/>
    <w:rsid w:val="004C6C92"/>
    <w:rsid w:val="004D211B"/>
    <w:rsid w:val="004D238E"/>
    <w:rsid w:val="004D3167"/>
    <w:rsid w:val="004D3309"/>
    <w:rsid w:val="004D430F"/>
    <w:rsid w:val="004D43E3"/>
    <w:rsid w:val="004D59C0"/>
    <w:rsid w:val="004D5EC3"/>
    <w:rsid w:val="004D72D5"/>
    <w:rsid w:val="004D7C89"/>
    <w:rsid w:val="004E0B1F"/>
    <w:rsid w:val="004E0EF4"/>
    <w:rsid w:val="004E1049"/>
    <w:rsid w:val="004E1994"/>
    <w:rsid w:val="004E2F1A"/>
    <w:rsid w:val="004E30BC"/>
    <w:rsid w:val="004E40DA"/>
    <w:rsid w:val="004E4790"/>
    <w:rsid w:val="004E634B"/>
    <w:rsid w:val="004E7C62"/>
    <w:rsid w:val="004F0514"/>
    <w:rsid w:val="004F058C"/>
    <w:rsid w:val="004F21D4"/>
    <w:rsid w:val="004F48AB"/>
    <w:rsid w:val="004F4953"/>
    <w:rsid w:val="004F53B2"/>
    <w:rsid w:val="004F5557"/>
    <w:rsid w:val="004F55CE"/>
    <w:rsid w:val="004F5BDE"/>
    <w:rsid w:val="004F5C4E"/>
    <w:rsid w:val="004F7247"/>
    <w:rsid w:val="00500CBF"/>
    <w:rsid w:val="00500EB7"/>
    <w:rsid w:val="00500F07"/>
    <w:rsid w:val="005027F1"/>
    <w:rsid w:val="005029D1"/>
    <w:rsid w:val="00502B33"/>
    <w:rsid w:val="00502E49"/>
    <w:rsid w:val="005074CA"/>
    <w:rsid w:val="00511136"/>
    <w:rsid w:val="005115B2"/>
    <w:rsid w:val="00511CF4"/>
    <w:rsid w:val="0051237F"/>
    <w:rsid w:val="005128C7"/>
    <w:rsid w:val="005135F0"/>
    <w:rsid w:val="0051532A"/>
    <w:rsid w:val="00515367"/>
    <w:rsid w:val="0051606D"/>
    <w:rsid w:val="005209B1"/>
    <w:rsid w:val="00524D64"/>
    <w:rsid w:val="005258E7"/>
    <w:rsid w:val="005272B5"/>
    <w:rsid w:val="00532DA6"/>
    <w:rsid w:val="00533494"/>
    <w:rsid w:val="00533AE2"/>
    <w:rsid w:val="00534813"/>
    <w:rsid w:val="005369BE"/>
    <w:rsid w:val="00540C94"/>
    <w:rsid w:val="00540E93"/>
    <w:rsid w:val="0054137C"/>
    <w:rsid w:val="0054184F"/>
    <w:rsid w:val="00541B8A"/>
    <w:rsid w:val="00541F79"/>
    <w:rsid w:val="005422DB"/>
    <w:rsid w:val="0054450F"/>
    <w:rsid w:val="00545B8A"/>
    <w:rsid w:val="00547444"/>
    <w:rsid w:val="00550265"/>
    <w:rsid w:val="00551AFE"/>
    <w:rsid w:val="00553250"/>
    <w:rsid w:val="00553A97"/>
    <w:rsid w:val="00553E23"/>
    <w:rsid w:val="00554496"/>
    <w:rsid w:val="0055723C"/>
    <w:rsid w:val="00560493"/>
    <w:rsid w:val="00560A45"/>
    <w:rsid w:val="00561B4A"/>
    <w:rsid w:val="005635A7"/>
    <w:rsid w:val="00563676"/>
    <w:rsid w:val="0056393B"/>
    <w:rsid w:val="00566723"/>
    <w:rsid w:val="00566B5D"/>
    <w:rsid w:val="00572E63"/>
    <w:rsid w:val="00572EA2"/>
    <w:rsid w:val="005730F0"/>
    <w:rsid w:val="00573636"/>
    <w:rsid w:val="0057511E"/>
    <w:rsid w:val="00575510"/>
    <w:rsid w:val="00576281"/>
    <w:rsid w:val="005770FC"/>
    <w:rsid w:val="00580918"/>
    <w:rsid w:val="00580FBE"/>
    <w:rsid w:val="0058116A"/>
    <w:rsid w:val="00584AB8"/>
    <w:rsid w:val="00584DAD"/>
    <w:rsid w:val="00584F05"/>
    <w:rsid w:val="00584FB3"/>
    <w:rsid w:val="005858F8"/>
    <w:rsid w:val="0059017E"/>
    <w:rsid w:val="00591237"/>
    <w:rsid w:val="00591583"/>
    <w:rsid w:val="00592EF2"/>
    <w:rsid w:val="00593DAD"/>
    <w:rsid w:val="00594AA7"/>
    <w:rsid w:val="00595650"/>
    <w:rsid w:val="005966DC"/>
    <w:rsid w:val="005978A5"/>
    <w:rsid w:val="005A0753"/>
    <w:rsid w:val="005A09BD"/>
    <w:rsid w:val="005A141C"/>
    <w:rsid w:val="005A3B47"/>
    <w:rsid w:val="005A4A3A"/>
    <w:rsid w:val="005A5140"/>
    <w:rsid w:val="005A56F4"/>
    <w:rsid w:val="005A66B7"/>
    <w:rsid w:val="005A771A"/>
    <w:rsid w:val="005A7F29"/>
    <w:rsid w:val="005B1D7F"/>
    <w:rsid w:val="005B233B"/>
    <w:rsid w:val="005B24E7"/>
    <w:rsid w:val="005B2511"/>
    <w:rsid w:val="005B2FAF"/>
    <w:rsid w:val="005B37E3"/>
    <w:rsid w:val="005B43BB"/>
    <w:rsid w:val="005B6B93"/>
    <w:rsid w:val="005C168B"/>
    <w:rsid w:val="005C1F58"/>
    <w:rsid w:val="005C2599"/>
    <w:rsid w:val="005C4AAD"/>
    <w:rsid w:val="005C50C6"/>
    <w:rsid w:val="005C56B3"/>
    <w:rsid w:val="005C643D"/>
    <w:rsid w:val="005C654F"/>
    <w:rsid w:val="005C7C91"/>
    <w:rsid w:val="005D0696"/>
    <w:rsid w:val="005D0C5D"/>
    <w:rsid w:val="005D13F7"/>
    <w:rsid w:val="005D152C"/>
    <w:rsid w:val="005D1AD0"/>
    <w:rsid w:val="005D26D8"/>
    <w:rsid w:val="005D486C"/>
    <w:rsid w:val="005D4E85"/>
    <w:rsid w:val="005D4ECD"/>
    <w:rsid w:val="005D4F9E"/>
    <w:rsid w:val="005D541C"/>
    <w:rsid w:val="005D6603"/>
    <w:rsid w:val="005D7F86"/>
    <w:rsid w:val="005E0A49"/>
    <w:rsid w:val="005E2EA9"/>
    <w:rsid w:val="005E4253"/>
    <w:rsid w:val="005E5393"/>
    <w:rsid w:val="005E6011"/>
    <w:rsid w:val="005E72B7"/>
    <w:rsid w:val="005E7B20"/>
    <w:rsid w:val="005F0373"/>
    <w:rsid w:val="005F081B"/>
    <w:rsid w:val="005F10DE"/>
    <w:rsid w:val="005F1651"/>
    <w:rsid w:val="005F2178"/>
    <w:rsid w:val="005F3C3A"/>
    <w:rsid w:val="005F548B"/>
    <w:rsid w:val="005F632C"/>
    <w:rsid w:val="005F7037"/>
    <w:rsid w:val="005F79D8"/>
    <w:rsid w:val="006004AA"/>
    <w:rsid w:val="006018D1"/>
    <w:rsid w:val="00601A27"/>
    <w:rsid w:val="006024DE"/>
    <w:rsid w:val="00603389"/>
    <w:rsid w:val="006046DA"/>
    <w:rsid w:val="00604DBD"/>
    <w:rsid w:val="00607790"/>
    <w:rsid w:val="00607AD1"/>
    <w:rsid w:val="00610250"/>
    <w:rsid w:val="0061056E"/>
    <w:rsid w:val="0061164D"/>
    <w:rsid w:val="00613239"/>
    <w:rsid w:val="00613CEA"/>
    <w:rsid w:val="006144F2"/>
    <w:rsid w:val="006156F6"/>
    <w:rsid w:val="00617549"/>
    <w:rsid w:val="00617948"/>
    <w:rsid w:val="0062019C"/>
    <w:rsid w:val="00620458"/>
    <w:rsid w:val="00620E09"/>
    <w:rsid w:val="006213BE"/>
    <w:rsid w:val="00621CF1"/>
    <w:rsid w:val="006220AA"/>
    <w:rsid w:val="0062279C"/>
    <w:rsid w:val="00624CA1"/>
    <w:rsid w:val="0062551C"/>
    <w:rsid w:val="00626080"/>
    <w:rsid w:val="00630864"/>
    <w:rsid w:val="00630CE4"/>
    <w:rsid w:val="006312D3"/>
    <w:rsid w:val="006344DA"/>
    <w:rsid w:val="00634E9A"/>
    <w:rsid w:val="00635198"/>
    <w:rsid w:val="00635921"/>
    <w:rsid w:val="0063654B"/>
    <w:rsid w:val="0063684C"/>
    <w:rsid w:val="0063750D"/>
    <w:rsid w:val="00637695"/>
    <w:rsid w:val="00637AE1"/>
    <w:rsid w:val="006402E2"/>
    <w:rsid w:val="006437F3"/>
    <w:rsid w:val="00643A64"/>
    <w:rsid w:val="006470EF"/>
    <w:rsid w:val="00651006"/>
    <w:rsid w:val="00652523"/>
    <w:rsid w:val="006529EC"/>
    <w:rsid w:val="00654195"/>
    <w:rsid w:val="00654494"/>
    <w:rsid w:val="00654978"/>
    <w:rsid w:val="00654B02"/>
    <w:rsid w:val="00656B4F"/>
    <w:rsid w:val="00657316"/>
    <w:rsid w:val="006577CB"/>
    <w:rsid w:val="00660AE4"/>
    <w:rsid w:val="0066111A"/>
    <w:rsid w:val="00662AE1"/>
    <w:rsid w:val="00666820"/>
    <w:rsid w:val="0066705A"/>
    <w:rsid w:val="006705A8"/>
    <w:rsid w:val="00670B86"/>
    <w:rsid w:val="00670D09"/>
    <w:rsid w:val="00670FC7"/>
    <w:rsid w:val="006715D8"/>
    <w:rsid w:val="00672953"/>
    <w:rsid w:val="006729B8"/>
    <w:rsid w:val="006744A2"/>
    <w:rsid w:val="006746B9"/>
    <w:rsid w:val="0067486E"/>
    <w:rsid w:val="00674CA3"/>
    <w:rsid w:val="00675064"/>
    <w:rsid w:val="00676566"/>
    <w:rsid w:val="0067795B"/>
    <w:rsid w:val="00677EC2"/>
    <w:rsid w:val="006819D4"/>
    <w:rsid w:val="00681ADE"/>
    <w:rsid w:val="00683D58"/>
    <w:rsid w:val="006843E5"/>
    <w:rsid w:val="00685FF7"/>
    <w:rsid w:val="00686A1D"/>
    <w:rsid w:val="00687DAE"/>
    <w:rsid w:val="00690B3E"/>
    <w:rsid w:val="006956F7"/>
    <w:rsid w:val="006958CB"/>
    <w:rsid w:val="00695CEE"/>
    <w:rsid w:val="00696E04"/>
    <w:rsid w:val="00696EE2"/>
    <w:rsid w:val="006A07B3"/>
    <w:rsid w:val="006A1F81"/>
    <w:rsid w:val="006A43BB"/>
    <w:rsid w:val="006A4726"/>
    <w:rsid w:val="006A4DAB"/>
    <w:rsid w:val="006A4FDF"/>
    <w:rsid w:val="006A58AA"/>
    <w:rsid w:val="006A6376"/>
    <w:rsid w:val="006A6993"/>
    <w:rsid w:val="006A77C7"/>
    <w:rsid w:val="006A794E"/>
    <w:rsid w:val="006B0599"/>
    <w:rsid w:val="006B0D88"/>
    <w:rsid w:val="006B1D6E"/>
    <w:rsid w:val="006B2E4B"/>
    <w:rsid w:val="006B37CD"/>
    <w:rsid w:val="006B3C1C"/>
    <w:rsid w:val="006B41F1"/>
    <w:rsid w:val="006B4B98"/>
    <w:rsid w:val="006B51C5"/>
    <w:rsid w:val="006B58A6"/>
    <w:rsid w:val="006B5F06"/>
    <w:rsid w:val="006B65FE"/>
    <w:rsid w:val="006B6D35"/>
    <w:rsid w:val="006B726D"/>
    <w:rsid w:val="006B7679"/>
    <w:rsid w:val="006C1F9D"/>
    <w:rsid w:val="006C2881"/>
    <w:rsid w:val="006C5CCF"/>
    <w:rsid w:val="006C5D99"/>
    <w:rsid w:val="006C66ED"/>
    <w:rsid w:val="006C794B"/>
    <w:rsid w:val="006C79D6"/>
    <w:rsid w:val="006C7FAF"/>
    <w:rsid w:val="006D020B"/>
    <w:rsid w:val="006D027D"/>
    <w:rsid w:val="006D0987"/>
    <w:rsid w:val="006D10E8"/>
    <w:rsid w:val="006D1317"/>
    <w:rsid w:val="006D1D2A"/>
    <w:rsid w:val="006D21FB"/>
    <w:rsid w:val="006D2CC8"/>
    <w:rsid w:val="006D34DC"/>
    <w:rsid w:val="006D5214"/>
    <w:rsid w:val="006D57BB"/>
    <w:rsid w:val="006D7B11"/>
    <w:rsid w:val="006E11B3"/>
    <w:rsid w:val="006E2F07"/>
    <w:rsid w:val="006E446D"/>
    <w:rsid w:val="006E582A"/>
    <w:rsid w:val="006E5DD0"/>
    <w:rsid w:val="006F4225"/>
    <w:rsid w:val="006F7AE2"/>
    <w:rsid w:val="007000A6"/>
    <w:rsid w:val="00701237"/>
    <w:rsid w:val="0070333C"/>
    <w:rsid w:val="007049C9"/>
    <w:rsid w:val="0070603A"/>
    <w:rsid w:val="0070684E"/>
    <w:rsid w:val="00706B0B"/>
    <w:rsid w:val="007072AD"/>
    <w:rsid w:val="007105F6"/>
    <w:rsid w:val="0071209E"/>
    <w:rsid w:val="007128B8"/>
    <w:rsid w:val="00712A6A"/>
    <w:rsid w:val="00715481"/>
    <w:rsid w:val="00715E7F"/>
    <w:rsid w:val="00716A4A"/>
    <w:rsid w:val="0071783D"/>
    <w:rsid w:val="0072021E"/>
    <w:rsid w:val="0072025F"/>
    <w:rsid w:val="00720927"/>
    <w:rsid w:val="00720F39"/>
    <w:rsid w:val="00722AF1"/>
    <w:rsid w:val="00723427"/>
    <w:rsid w:val="007239B5"/>
    <w:rsid w:val="00724ECB"/>
    <w:rsid w:val="00725574"/>
    <w:rsid w:val="00725A69"/>
    <w:rsid w:val="00727788"/>
    <w:rsid w:val="00727962"/>
    <w:rsid w:val="00732936"/>
    <w:rsid w:val="00732CF0"/>
    <w:rsid w:val="0073303B"/>
    <w:rsid w:val="0073333E"/>
    <w:rsid w:val="00737E3D"/>
    <w:rsid w:val="00737F4F"/>
    <w:rsid w:val="007417E9"/>
    <w:rsid w:val="00741CC2"/>
    <w:rsid w:val="00742790"/>
    <w:rsid w:val="007428CF"/>
    <w:rsid w:val="007435E0"/>
    <w:rsid w:val="007443ED"/>
    <w:rsid w:val="0074572F"/>
    <w:rsid w:val="007507E4"/>
    <w:rsid w:val="00750B21"/>
    <w:rsid w:val="00751726"/>
    <w:rsid w:val="00751CFF"/>
    <w:rsid w:val="00752020"/>
    <w:rsid w:val="00752DE5"/>
    <w:rsid w:val="007533E8"/>
    <w:rsid w:val="00753857"/>
    <w:rsid w:val="00754B86"/>
    <w:rsid w:val="007555F1"/>
    <w:rsid w:val="007558C2"/>
    <w:rsid w:val="0075644B"/>
    <w:rsid w:val="00756680"/>
    <w:rsid w:val="00760B72"/>
    <w:rsid w:val="00761B1A"/>
    <w:rsid w:val="007627C8"/>
    <w:rsid w:val="00762CCC"/>
    <w:rsid w:val="00763084"/>
    <w:rsid w:val="00763B67"/>
    <w:rsid w:val="00764827"/>
    <w:rsid w:val="00765E0C"/>
    <w:rsid w:val="00766FE5"/>
    <w:rsid w:val="007674B1"/>
    <w:rsid w:val="0077005F"/>
    <w:rsid w:val="00771952"/>
    <w:rsid w:val="00772126"/>
    <w:rsid w:val="0077250A"/>
    <w:rsid w:val="0077350F"/>
    <w:rsid w:val="00774308"/>
    <w:rsid w:val="00775156"/>
    <w:rsid w:val="00775C0E"/>
    <w:rsid w:val="00775C77"/>
    <w:rsid w:val="00775D7B"/>
    <w:rsid w:val="00777015"/>
    <w:rsid w:val="00781152"/>
    <w:rsid w:val="0078213F"/>
    <w:rsid w:val="00782A73"/>
    <w:rsid w:val="00782DD2"/>
    <w:rsid w:val="00783A3F"/>
    <w:rsid w:val="00783DF5"/>
    <w:rsid w:val="00783F17"/>
    <w:rsid w:val="00784DD4"/>
    <w:rsid w:val="00785029"/>
    <w:rsid w:val="00786556"/>
    <w:rsid w:val="00786B06"/>
    <w:rsid w:val="0079062A"/>
    <w:rsid w:val="0079087D"/>
    <w:rsid w:val="00791384"/>
    <w:rsid w:val="00791D55"/>
    <w:rsid w:val="007924FB"/>
    <w:rsid w:val="007935C8"/>
    <w:rsid w:val="007945E6"/>
    <w:rsid w:val="00794CCC"/>
    <w:rsid w:val="00794FF0"/>
    <w:rsid w:val="007969A6"/>
    <w:rsid w:val="007A13F1"/>
    <w:rsid w:val="007A1589"/>
    <w:rsid w:val="007A1635"/>
    <w:rsid w:val="007A2B6A"/>
    <w:rsid w:val="007A42BF"/>
    <w:rsid w:val="007A50D9"/>
    <w:rsid w:val="007A56A3"/>
    <w:rsid w:val="007A5EF7"/>
    <w:rsid w:val="007A6752"/>
    <w:rsid w:val="007A79CC"/>
    <w:rsid w:val="007B0DD8"/>
    <w:rsid w:val="007B1CAE"/>
    <w:rsid w:val="007B20A9"/>
    <w:rsid w:val="007B3AED"/>
    <w:rsid w:val="007B3F35"/>
    <w:rsid w:val="007B4B05"/>
    <w:rsid w:val="007B5A23"/>
    <w:rsid w:val="007B74C0"/>
    <w:rsid w:val="007B76DE"/>
    <w:rsid w:val="007B7753"/>
    <w:rsid w:val="007B7EAA"/>
    <w:rsid w:val="007C0941"/>
    <w:rsid w:val="007C129C"/>
    <w:rsid w:val="007C26E5"/>
    <w:rsid w:val="007C2A5F"/>
    <w:rsid w:val="007C2F91"/>
    <w:rsid w:val="007C3748"/>
    <w:rsid w:val="007C3A43"/>
    <w:rsid w:val="007C5EC2"/>
    <w:rsid w:val="007C5F89"/>
    <w:rsid w:val="007C698F"/>
    <w:rsid w:val="007C6CD4"/>
    <w:rsid w:val="007C71A1"/>
    <w:rsid w:val="007C75A0"/>
    <w:rsid w:val="007C7687"/>
    <w:rsid w:val="007D0734"/>
    <w:rsid w:val="007D07AC"/>
    <w:rsid w:val="007D1696"/>
    <w:rsid w:val="007D1A45"/>
    <w:rsid w:val="007D2B20"/>
    <w:rsid w:val="007D3610"/>
    <w:rsid w:val="007D46C8"/>
    <w:rsid w:val="007D4F59"/>
    <w:rsid w:val="007D5445"/>
    <w:rsid w:val="007D585B"/>
    <w:rsid w:val="007D61A1"/>
    <w:rsid w:val="007D64F5"/>
    <w:rsid w:val="007E0120"/>
    <w:rsid w:val="007E0388"/>
    <w:rsid w:val="007E0FBA"/>
    <w:rsid w:val="007E2F17"/>
    <w:rsid w:val="007E4435"/>
    <w:rsid w:val="007E5556"/>
    <w:rsid w:val="007E6FDE"/>
    <w:rsid w:val="007E7E13"/>
    <w:rsid w:val="007F2112"/>
    <w:rsid w:val="007F222F"/>
    <w:rsid w:val="007F33CC"/>
    <w:rsid w:val="007F3B20"/>
    <w:rsid w:val="007F3D66"/>
    <w:rsid w:val="007F3F21"/>
    <w:rsid w:val="007F42F8"/>
    <w:rsid w:val="007F45A4"/>
    <w:rsid w:val="007F65BD"/>
    <w:rsid w:val="007F67AE"/>
    <w:rsid w:val="007F68E1"/>
    <w:rsid w:val="007F69A3"/>
    <w:rsid w:val="007F7226"/>
    <w:rsid w:val="008004C8"/>
    <w:rsid w:val="0080175F"/>
    <w:rsid w:val="00802D18"/>
    <w:rsid w:val="00803F9B"/>
    <w:rsid w:val="00806131"/>
    <w:rsid w:val="0080687A"/>
    <w:rsid w:val="0080698F"/>
    <w:rsid w:val="008076C8"/>
    <w:rsid w:val="0080799D"/>
    <w:rsid w:val="00811622"/>
    <w:rsid w:val="00812B9B"/>
    <w:rsid w:val="008143F3"/>
    <w:rsid w:val="008168F5"/>
    <w:rsid w:val="00817EBF"/>
    <w:rsid w:val="00820145"/>
    <w:rsid w:val="0082015F"/>
    <w:rsid w:val="008208B0"/>
    <w:rsid w:val="00820D05"/>
    <w:rsid w:val="00821306"/>
    <w:rsid w:val="00821B1B"/>
    <w:rsid w:val="00821B21"/>
    <w:rsid w:val="0082263A"/>
    <w:rsid w:val="00822E5C"/>
    <w:rsid w:val="00824392"/>
    <w:rsid w:val="0082495C"/>
    <w:rsid w:val="00826E49"/>
    <w:rsid w:val="0083177A"/>
    <w:rsid w:val="008319DA"/>
    <w:rsid w:val="00832BEB"/>
    <w:rsid w:val="00833862"/>
    <w:rsid w:val="00834285"/>
    <w:rsid w:val="008346A6"/>
    <w:rsid w:val="00834BBF"/>
    <w:rsid w:val="00835850"/>
    <w:rsid w:val="00840CAA"/>
    <w:rsid w:val="0084134F"/>
    <w:rsid w:val="008430C0"/>
    <w:rsid w:val="008430FD"/>
    <w:rsid w:val="008432D1"/>
    <w:rsid w:val="008435A0"/>
    <w:rsid w:val="00844677"/>
    <w:rsid w:val="0084516E"/>
    <w:rsid w:val="00845DCE"/>
    <w:rsid w:val="00847830"/>
    <w:rsid w:val="00853B87"/>
    <w:rsid w:val="00854D1C"/>
    <w:rsid w:val="008551B1"/>
    <w:rsid w:val="00855301"/>
    <w:rsid w:val="00856496"/>
    <w:rsid w:val="0086000F"/>
    <w:rsid w:val="0086017F"/>
    <w:rsid w:val="0086049F"/>
    <w:rsid w:val="0086147A"/>
    <w:rsid w:val="008617D9"/>
    <w:rsid w:val="00862B82"/>
    <w:rsid w:val="0086422F"/>
    <w:rsid w:val="008642C8"/>
    <w:rsid w:val="0086457B"/>
    <w:rsid w:val="008648C3"/>
    <w:rsid w:val="008652CC"/>
    <w:rsid w:val="00866935"/>
    <w:rsid w:val="008679CD"/>
    <w:rsid w:val="0087069B"/>
    <w:rsid w:val="00872C61"/>
    <w:rsid w:val="00872C9A"/>
    <w:rsid w:val="0087309D"/>
    <w:rsid w:val="00875009"/>
    <w:rsid w:val="00875977"/>
    <w:rsid w:val="00875FF7"/>
    <w:rsid w:val="008775B2"/>
    <w:rsid w:val="00881A54"/>
    <w:rsid w:val="00882760"/>
    <w:rsid w:val="00882875"/>
    <w:rsid w:val="00882A1A"/>
    <w:rsid w:val="00883DA0"/>
    <w:rsid w:val="0088711C"/>
    <w:rsid w:val="00887216"/>
    <w:rsid w:val="00887EA3"/>
    <w:rsid w:val="008921E7"/>
    <w:rsid w:val="00892866"/>
    <w:rsid w:val="0089333E"/>
    <w:rsid w:val="0089336E"/>
    <w:rsid w:val="008939BE"/>
    <w:rsid w:val="00893FAF"/>
    <w:rsid w:val="00894C65"/>
    <w:rsid w:val="008962EC"/>
    <w:rsid w:val="00896949"/>
    <w:rsid w:val="008A0AC8"/>
    <w:rsid w:val="008A2B66"/>
    <w:rsid w:val="008A2C0F"/>
    <w:rsid w:val="008A5372"/>
    <w:rsid w:val="008A684B"/>
    <w:rsid w:val="008B0836"/>
    <w:rsid w:val="008B106B"/>
    <w:rsid w:val="008B1D57"/>
    <w:rsid w:val="008B26BE"/>
    <w:rsid w:val="008B63F9"/>
    <w:rsid w:val="008B6970"/>
    <w:rsid w:val="008B6B40"/>
    <w:rsid w:val="008B7C51"/>
    <w:rsid w:val="008C0DFB"/>
    <w:rsid w:val="008C1151"/>
    <w:rsid w:val="008C1A1C"/>
    <w:rsid w:val="008C1F2A"/>
    <w:rsid w:val="008C2970"/>
    <w:rsid w:val="008C29A8"/>
    <w:rsid w:val="008C3B64"/>
    <w:rsid w:val="008C49A1"/>
    <w:rsid w:val="008C54E6"/>
    <w:rsid w:val="008C6827"/>
    <w:rsid w:val="008C76AB"/>
    <w:rsid w:val="008D0FE3"/>
    <w:rsid w:val="008D193F"/>
    <w:rsid w:val="008D410F"/>
    <w:rsid w:val="008D423A"/>
    <w:rsid w:val="008D4CAC"/>
    <w:rsid w:val="008D5603"/>
    <w:rsid w:val="008D5D52"/>
    <w:rsid w:val="008D68EB"/>
    <w:rsid w:val="008D7F6E"/>
    <w:rsid w:val="008E059F"/>
    <w:rsid w:val="008E14AE"/>
    <w:rsid w:val="008E1693"/>
    <w:rsid w:val="008E2B5E"/>
    <w:rsid w:val="008E321D"/>
    <w:rsid w:val="008E3E82"/>
    <w:rsid w:val="008E3E8F"/>
    <w:rsid w:val="008E4066"/>
    <w:rsid w:val="008E4A18"/>
    <w:rsid w:val="008E55A0"/>
    <w:rsid w:val="008E63CF"/>
    <w:rsid w:val="008E7917"/>
    <w:rsid w:val="008E7F3F"/>
    <w:rsid w:val="008F0B79"/>
    <w:rsid w:val="008F1DD0"/>
    <w:rsid w:val="008F3C63"/>
    <w:rsid w:val="008F58C6"/>
    <w:rsid w:val="008F5EAE"/>
    <w:rsid w:val="00900281"/>
    <w:rsid w:val="009003E7"/>
    <w:rsid w:val="00901B19"/>
    <w:rsid w:val="009027A3"/>
    <w:rsid w:val="00903A5E"/>
    <w:rsid w:val="00903B7C"/>
    <w:rsid w:val="00904817"/>
    <w:rsid w:val="00906AFD"/>
    <w:rsid w:val="00906F78"/>
    <w:rsid w:val="009071C7"/>
    <w:rsid w:val="00911277"/>
    <w:rsid w:val="00911967"/>
    <w:rsid w:val="00912F9A"/>
    <w:rsid w:val="00912FEE"/>
    <w:rsid w:val="009137CD"/>
    <w:rsid w:val="00913B52"/>
    <w:rsid w:val="00915A52"/>
    <w:rsid w:val="00915B9C"/>
    <w:rsid w:val="00916A8F"/>
    <w:rsid w:val="009179A6"/>
    <w:rsid w:val="00917A8F"/>
    <w:rsid w:val="009211F7"/>
    <w:rsid w:val="00921824"/>
    <w:rsid w:val="00921C92"/>
    <w:rsid w:val="00922613"/>
    <w:rsid w:val="009233A8"/>
    <w:rsid w:val="00923414"/>
    <w:rsid w:val="00923DFA"/>
    <w:rsid w:val="009272D4"/>
    <w:rsid w:val="00930B18"/>
    <w:rsid w:val="00930C0E"/>
    <w:rsid w:val="0093148F"/>
    <w:rsid w:val="0093158B"/>
    <w:rsid w:val="0093220C"/>
    <w:rsid w:val="00932A41"/>
    <w:rsid w:val="00936927"/>
    <w:rsid w:val="00936BD6"/>
    <w:rsid w:val="00937113"/>
    <w:rsid w:val="00940A10"/>
    <w:rsid w:val="00941012"/>
    <w:rsid w:val="0094182F"/>
    <w:rsid w:val="009420A2"/>
    <w:rsid w:val="00943D15"/>
    <w:rsid w:val="00943E81"/>
    <w:rsid w:val="009466F4"/>
    <w:rsid w:val="009475DA"/>
    <w:rsid w:val="00950AD4"/>
    <w:rsid w:val="0095390C"/>
    <w:rsid w:val="00954F26"/>
    <w:rsid w:val="00962371"/>
    <w:rsid w:val="0096274A"/>
    <w:rsid w:val="00962875"/>
    <w:rsid w:val="00963A34"/>
    <w:rsid w:val="00964F6D"/>
    <w:rsid w:val="009675A1"/>
    <w:rsid w:val="00967BBF"/>
    <w:rsid w:val="00970102"/>
    <w:rsid w:val="0097043F"/>
    <w:rsid w:val="00970792"/>
    <w:rsid w:val="0097181F"/>
    <w:rsid w:val="00972819"/>
    <w:rsid w:val="00972B49"/>
    <w:rsid w:val="00973C97"/>
    <w:rsid w:val="009741CF"/>
    <w:rsid w:val="00974F17"/>
    <w:rsid w:val="009757FE"/>
    <w:rsid w:val="00975E45"/>
    <w:rsid w:val="00976391"/>
    <w:rsid w:val="009766A1"/>
    <w:rsid w:val="009771E4"/>
    <w:rsid w:val="00977E29"/>
    <w:rsid w:val="009812AF"/>
    <w:rsid w:val="00981FFE"/>
    <w:rsid w:val="00982E9B"/>
    <w:rsid w:val="00983C03"/>
    <w:rsid w:val="00983DF5"/>
    <w:rsid w:val="00983F26"/>
    <w:rsid w:val="0098486F"/>
    <w:rsid w:val="009855D0"/>
    <w:rsid w:val="00987DF9"/>
    <w:rsid w:val="009907C7"/>
    <w:rsid w:val="00990AAC"/>
    <w:rsid w:val="00992935"/>
    <w:rsid w:val="0099539A"/>
    <w:rsid w:val="00995608"/>
    <w:rsid w:val="0099581F"/>
    <w:rsid w:val="00997231"/>
    <w:rsid w:val="00997AF6"/>
    <w:rsid w:val="009A199F"/>
    <w:rsid w:val="009A222D"/>
    <w:rsid w:val="009A2C7F"/>
    <w:rsid w:val="009A3AD5"/>
    <w:rsid w:val="009A3C00"/>
    <w:rsid w:val="009A4A68"/>
    <w:rsid w:val="009A51F3"/>
    <w:rsid w:val="009A558C"/>
    <w:rsid w:val="009A60A0"/>
    <w:rsid w:val="009A70F1"/>
    <w:rsid w:val="009B087B"/>
    <w:rsid w:val="009B20E9"/>
    <w:rsid w:val="009B265C"/>
    <w:rsid w:val="009B30A5"/>
    <w:rsid w:val="009B4BAE"/>
    <w:rsid w:val="009B5BF1"/>
    <w:rsid w:val="009B7AF5"/>
    <w:rsid w:val="009C06A5"/>
    <w:rsid w:val="009C09C9"/>
    <w:rsid w:val="009C1CF5"/>
    <w:rsid w:val="009C2ACE"/>
    <w:rsid w:val="009C592B"/>
    <w:rsid w:val="009C7B40"/>
    <w:rsid w:val="009D0CCF"/>
    <w:rsid w:val="009D14BE"/>
    <w:rsid w:val="009D2364"/>
    <w:rsid w:val="009D25EC"/>
    <w:rsid w:val="009D41E6"/>
    <w:rsid w:val="009D5034"/>
    <w:rsid w:val="009D52DC"/>
    <w:rsid w:val="009D5D69"/>
    <w:rsid w:val="009D6E0D"/>
    <w:rsid w:val="009D7017"/>
    <w:rsid w:val="009D7374"/>
    <w:rsid w:val="009D768D"/>
    <w:rsid w:val="009E02E8"/>
    <w:rsid w:val="009E14EF"/>
    <w:rsid w:val="009E15F1"/>
    <w:rsid w:val="009E1CB4"/>
    <w:rsid w:val="009E37C7"/>
    <w:rsid w:val="009E4725"/>
    <w:rsid w:val="009E5ABE"/>
    <w:rsid w:val="009E5AFE"/>
    <w:rsid w:val="009E768D"/>
    <w:rsid w:val="009F135D"/>
    <w:rsid w:val="009F22AE"/>
    <w:rsid w:val="009F32A4"/>
    <w:rsid w:val="009F4192"/>
    <w:rsid w:val="009F4553"/>
    <w:rsid w:val="009F4684"/>
    <w:rsid w:val="009F4B48"/>
    <w:rsid w:val="009F5586"/>
    <w:rsid w:val="009F6D5B"/>
    <w:rsid w:val="00A021D4"/>
    <w:rsid w:val="00A036D0"/>
    <w:rsid w:val="00A04CD2"/>
    <w:rsid w:val="00A0539F"/>
    <w:rsid w:val="00A05FBB"/>
    <w:rsid w:val="00A101C8"/>
    <w:rsid w:val="00A12F31"/>
    <w:rsid w:val="00A1352F"/>
    <w:rsid w:val="00A13A63"/>
    <w:rsid w:val="00A13FB6"/>
    <w:rsid w:val="00A14ECB"/>
    <w:rsid w:val="00A20F02"/>
    <w:rsid w:val="00A218DA"/>
    <w:rsid w:val="00A21D08"/>
    <w:rsid w:val="00A22BE5"/>
    <w:rsid w:val="00A240DD"/>
    <w:rsid w:val="00A24418"/>
    <w:rsid w:val="00A2497D"/>
    <w:rsid w:val="00A25C07"/>
    <w:rsid w:val="00A2604D"/>
    <w:rsid w:val="00A26334"/>
    <w:rsid w:val="00A31635"/>
    <w:rsid w:val="00A36EB1"/>
    <w:rsid w:val="00A4052C"/>
    <w:rsid w:val="00A42A27"/>
    <w:rsid w:val="00A43C77"/>
    <w:rsid w:val="00A461A0"/>
    <w:rsid w:val="00A46B0E"/>
    <w:rsid w:val="00A50991"/>
    <w:rsid w:val="00A54904"/>
    <w:rsid w:val="00A54ACB"/>
    <w:rsid w:val="00A557C0"/>
    <w:rsid w:val="00A55C4E"/>
    <w:rsid w:val="00A56BEC"/>
    <w:rsid w:val="00A56EF9"/>
    <w:rsid w:val="00A62391"/>
    <w:rsid w:val="00A62747"/>
    <w:rsid w:val="00A642FE"/>
    <w:rsid w:val="00A65903"/>
    <w:rsid w:val="00A65AAE"/>
    <w:rsid w:val="00A65C68"/>
    <w:rsid w:val="00A666B8"/>
    <w:rsid w:val="00A66EE0"/>
    <w:rsid w:val="00A67094"/>
    <w:rsid w:val="00A670F6"/>
    <w:rsid w:val="00A70921"/>
    <w:rsid w:val="00A713F8"/>
    <w:rsid w:val="00A7229B"/>
    <w:rsid w:val="00A729B3"/>
    <w:rsid w:val="00A7307D"/>
    <w:rsid w:val="00A732BE"/>
    <w:rsid w:val="00A766A2"/>
    <w:rsid w:val="00A76792"/>
    <w:rsid w:val="00A77811"/>
    <w:rsid w:val="00A802A4"/>
    <w:rsid w:val="00A80AE7"/>
    <w:rsid w:val="00A80F2C"/>
    <w:rsid w:val="00A82462"/>
    <w:rsid w:val="00A8313A"/>
    <w:rsid w:val="00A83F3B"/>
    <w:rsid w:val="00A84387"/>
    <w:rsid w:val="00A85A21"/>
    <w:rsid w:val="00A8626B"/>
    <w:rsid w:val="00A86A84"/>
    <w:rsid w:val="00A871B6"/>
    <w:rsid w:val="00A9001D"/>
    <w:rsid w:val="00A91BDA"/>
    <w:rsid w:val="00A91C2D"/>
    <w:rsid w:val="00A9241D"/>
    <w:rsid w:val="00A92E92"/>
    <w:rsid w:val="00A93530"/>
    <w:rsid w:val="00A93A40"/>
    <w:rsid w:val="00A946D4"/>
    <w:rsid w:val="00A95265"/>
    <w:rsid w:val="00A9601C"/>
    <w:rsid w:val="00A962FC"/>
    <w:rsid w:val="00A9632E"/>
    <w:rsid w:val="00A966DE"/>
    <w:rsid w:val="00AA2E7C"/>
    <w:rsid w:val="00AA31C0"/>
    <w:rsid w:val="00AA328E"/>
    <w:rsid w:val="00AA365F"/>
    <w:rsid w:val="00AA46D0"/>
    <w:rsid w:val="00AA47F6"/>
    <w:rsid w:val="00AA6D45"/>
    <w:rsid w:val="00AA76EE"/>
    <w:rsid w:val="00AB1944"/>
    <w:rsid w:val="00AB1BC9"/>
    <w:rsid w:val="00AB2559"/>
    <w:rsid w:val="00AB2824"/>
    <w:rsid w:val="00AB3355"/>
    <w:rsid w:val="00AB3D7D"/>
    <w:rsid w:val="00AB3F5A"/>
    <w:rsid w:val="00AB421B"/>
    <w:rsid w:val="00AB4827"/>
    <w:rsid w:val="00AB6030"/>
    <w:rsid w:val="00AB69F9"/>
    <w:rsid w:val="00AB7A55"/>
    <w:rsid w:val="00AC085A"/>
    <w:rsid w:val="00AC12D6"/>
    <w:rsid w:val="00AC2642"/>
    <w:rsid w:val="00AC2871"/>
    <w:rsid w:val="00AC3CB9"/>
    <w:rsid w:val="00AC5A0B"/>
    <w:rsid w:val="00AC7DA8"/>
    <w:rsid w:val="00AD0497"/>
    <w:rsid w:val="00AD0C1F"/>
    <w:rsid w:val="00AD0DE9"/>
    <w:rsid w:val="00AD155B"/>
    <w:rsid w:val="00AD1851"/>
    <w:rsid w:val="00AD200E"/>
    <w:rsid w:val="00AD497D"/>
    <w:rsid w:val="00AD57D4"/>
    <w:rsid w:val="00AD5AFF"/>
    <w:rsid w:val="00AD6B89"/>
    <w:rsid w:val="00AD7AD4"/>
    <w:rsid w:val="00AD7F20"/>
    <w:rsid w:val="00AE14BE"/>
    <w:rsid w:val="00AE2C93"/>
    <w:rsid w:val="00AE6001"/>
    <w:rsid w:val="00AE6477"/>
    <w:rsid w:val="00AE68B2"/>
    <w:rsid w:val="00AE6BB4"/>
    <w:rsid w:val="00AE73C4"/>
    <w:rsid w:val="00AE7FA2"/>
    <w:rsid w:val="00AF0307"/>
    <w:rsid w:val="00AF0FBA"/>
    <w:rsid w:val="00AF2E9D"/>
    <w:rsid w:val="00AF2F77"/>
    <w:rsid w:val="00AF313C"/>
    <w:rsid w:val="00AF3AD3"/>
    <w:rsid w:val="00AF507D"/>
    <w:rsid w:val="00AF509B"/>
    <w:rsid w:val="00AF59BC"/>
    <w:rsid w:val="00AF7443"/>
    <w:rsid w:val="00B02654"/>
    <w:rsid w:val="00B0284B"/>
    <w:rsid w:val="00B03723"/>
    <w:rsid w:val="00B03EF3"/>
    <w:rsid w:val="00B0418C"/>
    <w:rsid w:val="00B047E4"/>
    <w:rsid w:val="00B05822"/>
    <w:rsid w:val="00B05D80"/>
    <w:rsid w:val="00B11623"/>
    <w:rsid w:val="00B124C3"/>
    <w:rsid w:val="00B12A18"/>
    <w:rsid w:val="00B12A5A"/>
    <w:rsid w:val="00B13787"/>
    <w:rsid w:val="00B13A8B"/>
    <w:rsid w:val="00B15864"/>
    <w:rsid w:val="00B16C70"/>
    <w:rsid w:val="00B16CA4"/>
    <w:rsid w:val="00B16DEF"/>
    <w:rsid w:val="00B17297"/>
    <w:rsid w:val="00B17597"/>
    <w:rsid w:val="00B21200"/>
    <w:rsid w:val="00B213A1"/>
    <w:rsid w:val="00B21B19"/>
    <w:rsid w:val="00B21BF2"/>
    <w:rsid w:val="00B23442"/>
    <w:rsid w:val="00B26778"/>
    <w:rsid w:val="00B26B48"/>
    <w:rsid w:val="00B26FAE"/>
    <w:rsid w:val="00B305C2"/>
    <w:rsid w:val="00B3194A"/>
    <w:rsid w:val="00B33456"/>
    <w:rsid w:val="00B3419B"/>
    <w:rsid w:val="00B34265"/>
    <w:rsid w:val="00B3556B"/>
    <w:rsid w:val="00B3648E"/>
    <w:rsid w:val="00B37E60"/>
    <w:rsid w:val="00B408EB"/>
    <w:rsid w:val="00B40D3C"/>
    <w:rsid w:val="00B411DC"/>
    <w:rsid w:val="00B42523"/>
    <w:rsid w:val="00B4309C"/>
    <w:rsid w:val="00B44DE6"/>
    <w:rsid w:val="00B45964"/>
    <w:rsid w:val="00B467DF"/>
    <w:rsid w:val="00B46CEB"/>
    <w:rsid w:val="00B510A4"/>
    <w:rsid w:val="00B51546"/>
    <w:rsid w:val="00B520F0"/>
    <w:rsid w:val="00B53636"/>
    <w:rsid w:val="00B53E00"/>
    <w:rsid w:val="00B55457"/>
    <w:rsid w:val="00B55B61"/>
    <w:rsid w:val="00B55C60"/>
    <w:rsid w:val="00B57754"/>
    <w:rsid w:val="00B60EF3"/>
    <w:rsid w:val="00B615AA"/>
    <w:rsid w:val="00B615F9"/>
    <w:rsid w:val="00B61956"/>
    <w:rsid w:val="00B61A66"/>
    <w:rsid w:val="00B621E7"/>
    <w:rsid w:val="00B62221"/>
    <w:rsid w:val="00B62DF6"/>
    <w:rsid w:val="00B64698"/>
    <w:rsid w:val="00B64F7F"/>
    <w:rsid w:val="00B64FD5"/>
    <w:rsid w:val="00B65AB7"/>
    <w:rsid w:val="00B66D66"/>
    <w:rsid w:val="00B676A6"/>
    <w:rsid w:val="00B71D6A"/>
    <w:rsid w:val="00B724A9"/>
    <w:rsid w:val="00B73D91"/>
    <w:rsid w:val="00B74164"/>
    <w:rsid w:val="00B74BCD"/>
    <w:rsid w:val="00B76F59"/>
    <w:rsid w:val="00B77500"/>
    <w:rsid w:val="00B812A7"/>
    <w:rsid w:val="00B81987"/>
    <w:rsid w:val="00B84427"/>
    <w:rsid w:val="00B851A7"/>
    <w:rsid w:val="00B85E5F"/>
    <w:rsid w:val="00B86B6F"/>
    <w:rsid w:val="00B87B29"/>
    <w:rsid w:val="00B87B4F"/>
    <w:rsid w:val="00B90C4D"/>
    <w:rsid w:val="00B91477"/>
    <w:rsid w:val="00B918BD"/>
    <w:rsid w:val="00B91E52"/>
    <w:rsid w:val="00B92E91"/>
    <w:rsid w:val="00B92EB6"/>
    <w:rsid w:val="00B940B4"/>
    <w:rsid w:val="00B944CF"/>
    <w:rsid w:val="00B95A90"/>
    <w:rsid w:val="00B96526"/>
    <w:rsid w:val="00B96A39"/>
    <w:rsid w:val="00BA024C"/>
    <w:rsid w:val="00BA0B5E"/>
    <w:rsid w:val="00BA3604"/>
    <w:rsid w:val="00BA38CB"/>
    <w:rsid w:val="00BA43C4"/>
    <w:rsid w:val="00BA4809"/>
    <w:rsid w:val="00BA4E73"/>
    <w:rsid w:val="00BA5BDD"/>
    <w:rsid w:val="00BA6864"/>
    <w:rsid w:val="00BA6C1C"/>
    <w:rsid w:val="00BA7657"/>
    <w:rsid w:val="00BA7AFF"/>
    <w:rsid w:val="00BB1672"/>
    <w:rsid w:val="00BB1C4A"/>
    <w:rsid w:val="00BB618D"/>
    <w:rsid w:val="00BB7656"/>
    <w:rsid w:val="00BB768C"/>
    <w:rsid w:val="00BB7AA1"/>
    <w:rsid w:val="00BC040A"/>
    <w:rsid w:val="00BC0563"/>
    <w:rsid w:val="00BC07AE"/>
    <w:rsid w:val="00BC184D"/>
    <w:rsid w:val="00BC1B11"/>
    <w:rsid w:val="00BC2D01"/>
    <w:rsid w:val="00BC3EFE"/>
    <w:rsid w:val="00BC4BDE"/>
    <w:rsid w:val="00BC4C6A"/>
    <w:rsid w:val="00BC60AB"/>
    <w:rsid w:val="00BC6470"/>
    <w:rsid w:val="00BC76DC"/>
    <w:rsid w:val="00BC780C"/>
    <w:rsid w:val="00BC7A24"/>
    <w:rsid w:val="00BD04FB"/>
    <w:rsid w:val="00BD3B1B"/>
    <w:rsid w:val="00BD3CEE"/>
    <w:rsid w:val="00BD4155"/>
    <w:rsid w:val="00BD48D1"/>
    <w:rsid w:val="00BD50CE"/>
    <w:rsid w:val="00BE04B2"/>
    <w:rsid w:val="00BE091F"/>
    <w:rsid w:val="00BE1086"/>
    <w:rsid w:val="00BE1108"/>
    <w:rsid w:val="00BE23FF"/>
    <w:rsid w:val="00BE3136"/>
    <w:rsid w:val="00BE3CF9"/>
    <w:rsid w:val="00BE4242"/>
    <w:rsid w:val="00BE44CE"/>
    <w:rsid w:val="00BE452E"/>
    <w:rsid w:val="00BE4F2F"/>
    <w:rsid w:val="00BE60ED"/>
    <w:rsid w:val="00BE6F2B"/>
    <w:rsid w:val="00BE7B62"/>
    <w:rsid w:val="00BF1432"/>
    <w:rsid w:val="00BF252C"/>
    <w:rsid w:val="00BF2711"/>
    <w:rsid w:val="00BF2D58"/>
    <w:rsid w:val="00BF312A"/>
    <w:rsid w:val="00BF3558"/>
    <w:rsid w:val="00BF3D95"/>
    <w:rsid w:val="00BF47DC"/>
    <w:rsid w:val="00BF5560"/>
    <w:rsid w:val="00BF5D79"/>
    <w:rsid w:val="00BF627A"/>
    <w:rsid w:val="00BF76C5"/>
    <w:rsid w:val="00C00536"/>
    <w:rsid w:val="00C016EA"/>
    <w:rsid w:val="00C0186D"/>
    <w:rsid w:val="00C02A6C"/>
    <w:rsid w:val="00C040EA"/>
    <w:rsid w:val="00C04A74"/>
    <w:rsid w:val="00C07623"/>
    <w:rsid w:val="00C102E7"/>
    <w:rsid w:val="00C1165E"/>
    <w:rsid w:val="00C12060"/>
    <w:rsid w:val="00C128C2"/>
    <w:rsid w:val="00C12FF6"/>
    <w:rsid w:val="00C1482C"/>
    <w:rsid w:val="00C148A7"/>
    <w:rsid w:val="00C14F35"/>
    <w:rsid w:val="00C15E2A"/>
    <w:rsid w:val="00C22294"/>
    <w:rsid w:val="00C24971"/>
    <w:rsid w:val="00C24AC8"/>
    <w:rsid w:val="00C26734"/>
    <w:rsid w:val="00C267F6"/>
    <w:rsid w:val="00C27449"/>
    <w:rsid w:val="00C30125"/>
    <w:rsid w:val="00C309B1"/>
    <w:rsid w:val="00C31022"/>
    <w:rsid w:val="00C31E92"/>
    <w:rsid w:val="00C3235B"/>
    <w:rsid w:val="00C3275E"/>
    <w:rsid w:val="00C35C3A"/>
    <w:rsid w:val="00C3658E"/>
    <w:rsid w:val="00C411B1"/>
    <w:rsid w:val="00C4121F"/>
    <w:rsid w:val="00C43A15"/>
    <w:rsid w:val="00C43FEB"/>
    <w:rsid w:val="00C460F5"/>
    <w:rsid w:val="00C462C3"/>
    <w:rsid w:val="00C463C6"/>
    <w:rsid w:val="00C46ECE"/>
    <w:rsid w:val="00C476A1"/>
    <w:rsid w:val="00C503B6"/>
    <w:rsid w:val="00C505B2"/>
    <w:rsid w:val="00C51C0E"/>
    <w:rsid w:val="00C531B3"/>
    <w:rsid w:val="00C537C1"/>
    <w:rsid w:val="00C54D9E"/>
    <w:rsid w:val="00C551A6"/>
    <w:rsid w:val="00C55749"/>
    <w:rsid w:val="00C561A4"/>
    <w:rsid w:val="00C56AA1"/>
    <w:rsid w:val="00C56C89"/>
    <w:rsid w:val="00C579AC"/>
    <w:rsid w:val="00C57D29"/>
    <w:rsid w:val="00C57D35"/>
    <w:rsid w:val="00C57DCC"/>
    <w:rsid w:val="00C61020"/>
    <w:rsid w:val="00C616D5"/>
    <w:rsid w:val="00C62271"/>
    <w:rsid w:val="00C62DFC"/>
    <w:rsid w:val="00C64CEC"/>
    <w:rsid w:val="00C678C7"/>
    <w:rsid w:val="00C67D9B"/>
    <w:rsid w:val="00C67F80"/>
    <w:rsid w:val="00C70728"/>
    <w:rsid w:val="00C70A04"/>
    <w:rsid w:val="00C7146F"/>
    <w:rsid w:val="00C72EB8"/>
    <w:rsid w:val="00C730E8"/>
    <w:rsid w:val="00C74332"/>
    <w:rsid w:val="00C765C8"/>
    <w:rsid w:val="00C76DB9"/>
    <w:rsid w:val="00C80888"/>
    <w:rsid w:val="00C80948"/>
    <w:rsid w:val="00C83755"/>
    <w:rsid w:val="00C83BCB"/>
    <w:rsid w:val="00C8491E"/>
    <w:rsid w:val="00C86DD6"/>
    <w:rsid w:val="00C8720D"/>
    <w:rsid w:val="00C877F4"/>
    <w:rsid w:val="00C9077B"/>
    <w:rsid w:val="00C91393"/>
    <w:rsid w:val="00C921B7"/>
    <w:rsid w:val="00C9262D"/>
    <w:rsid w:val="00C93338"/>
    <w:rsid w:val="00C934AA"/>
    <w:rsid w:val="00C93AB0"/>
    <w:rsid w:val="00C93BF5"/>
    <w:rsid w:val="00C95DDB"/>
    <w:rsid w:val="00C95E90"/>
    <w:rsid w:val="00C9638D"/>
    <w:rsid w:val="00C96D96"/>
    <w:rsid w:val="00C971F2"/>
    <w:rsid w:val="00CA15E7"/>
    <w:rsid w:val="00CA1DA6"/>
    <w:rsid w:val="00CA274E"/>
    <w:rsid w:val="00CA3ACD"/>
    <w:rsid w:val="00CA461E"/>
    <w:rsid w:val="00CA68A5"/>
    <w:rsid w:val="00CB0BE0"/>
    <w:rsid w:val="00CB14FA"/>
    <w:rsid w:val="00CB2F25"/>
    <w:rsid w:val="00CB365B"/>
    <w:rsid w:val="00CB3BE3"/>
    <w:rsid w:val="00CB4E44"/>
    <w:rsid w:val="00CB5D51"/>
    <w:rsid w:val="00CB5DA7"/>
    <w:rsid w:val="00CB7F6B"/>
    <w:rsid w:val="00CC0246"/>
    <w:rsid w:val="00CC02AA"/>
    <w:rsid w:val="00CC074B"/>
    <w:rsid w:val="00CC40DE"/>
    <w:rsid w:val="00CC4159"/>
    <w:rsid w:val="00CC5771"/>
    <w:rsid w:val="00CC6099"/>
    <w:rsid w:val="00CC68FD"/>
    <w:rsid w:val="00CC6DAF"/>
    <w:rsid w:val="00CC703B"/>
    <w:rsid w:val="00CC7CDD"/>
    <w:rsid w:val="00CD0E45"/>
    <w:rsid w:val="00CD172C"/>
    <w:rsid w:val="00CD2C58"/>
    <w:rsid w:val="00CD3375"/>
    <w:rsid w:val="00CD3974"/>
    <w:rsid w:val="00CD4763"/>
    <w:rsid w:val="00CD586B"/>
    <w:rsid w:val="00CD6C43"/>
    <w:rsid w:val="00CD7A63"/>
    <w:rsid w:val="00CE0B17"/>
    <w:rsid w:val="00CE17FC"/>
    <w:rsid w:val="00CE1CD1"/>
    <w:rsid w:val="00CE2CEF"/>
    <w:rsid w:val="00CE33AD"/>
    <w:rsid w:val="00CE5252"/>
    <w:rsid w:val="00CE6EF9"/>
    <w:rsid w:val="00CE713E"/>
    <w:rsid w:val="00CE7B36"/>
    <w:rsid w:val="00CF020B"/>
    <w:rsid w:val="00CF089A"/>
    <w:rsid w:val="00CF149E"/>
    <w:rsid w:val="00CF17D0"/>
    <w:rsid w:val="00CF1BDE"/>
    <w:rsid w:val="00CF3E1F"/>
    <w:rsid w:val="00CF4290"/>
    <w:rsid w:val="00CF4F10"/>
    <w:rsid w:val="00CF623D"/>
    <w:rsid w:val="00CF672F"/>
    <w:rsid w:val="00CF7174"/>
    <w:rsid w:val="00CF77B1"/>
    <w:rsid w:val="00D011CF"/>
    <w:rsid w:val="00D015C8"/>
    <w:rsid w:val="00D035F4"/>
    <w:rsid w:val="00D04CD8"/>
    <w:rsid w:val="00D0561F"/>
    <w:rsid w:val="00D056B2"/>
    <w:rsid w:val="00D05A6E"/>
    <w:rsid w:val="00D066FD"/>
    <w:rsid w:val="00D06D48"/>
    <w:rsid w:val="00D07A9A"/>
    <w:rsid w:val="00D10732"/>
    <w:rsid w:val="00D10F55"/>
    <w:rsid w:val="00D1116B"/>
    <w:rsid w:val="00D114C3"/>
    <w:rsid w:val="00D11682"/>
    <w:rsid w:val="00D1270E"/>
    <w:rsid w:val="00D12D33"/>
    <w:rsid w:val="00D131CD"/>
    <w:rsid w:val="00D1424D"/>
    <w:rsid w:val="00D143D0"/>
    <w:rsid w:val="00D15C78"/>
    <w:rsid w:val="00D16A4A"/>
    <w:rsid w:val="00D16FD0"/>
    <w:rsid w:val="00D20A9A"/>
    <w:rsid w:val="00D21A9A"/>
    <w:rsid w:val="00D22011"/>
    <w:rsid w:val="00D23091"/>
    <w:rsid w:val="00D23784"/>
    <w:rsid w:val="00D23C79"/>
    <w:rsid w:val="00D24129"/>
    <w:rsid w:val="00D24568"/>
    <w:rsid w:val="00D262DB"/>
    <w:rsid w:val="00D2641D"/>
    <w:rsid w:val="00D279EA"/>
    <w:rsid w:val="00D31555"/>
    <w:rsid w:val="00D31C45"/>
    <w:rsid w:val="00D32AD8"/>
    <w:rsid w:val="00D3381A"/>
    <w:rsid w:val="00D33EF7"/>
    <w:rsid w:val="00D367FC"/>
    <w:rsid w:val="00D36A10"/>
    <w:rsid w:val="00D370F6"/>
    <w:rsid w:val="00D377D6"/>
    <w:rsid w:val="00D40DF5"/>
    <w:rsid w:val="00D41425"/>
    <w:rsid w:val="00D4191C"/>
    <w:rsid w:val="00D42249"/>
    <w:rsid w:val="00D4229C"/>
    <w:rsid w:val="00D4268E"/>
    <w:rsid w:val="00D4293F"/>
    <w:rsid w:val="00D45287"/>
    <w:rsid w:val="00D45311"/>
    <w:rsid w:val="00D453B3"/>
    <w:rsid w:val="00D45FFA"/>
    <w:rsid w:val="00D472E5"/>
    <w:rsid w:val="00D54C4E"/>
    <w:rsid w:val="00D55279"/>
    <w:rsid w:val="00D56C37"/>
    <w:rsid w:val="00D578AC"/>
    <w:rsid w:val="00D60A82"/>
    <w:rsid w:val="00D61B65"/>
    <w:rsid w:val="00D61BA3"/>
    <w:rsid w:val="00D62228"/>
    <w:rsid w:val="00D6347C"/>
    <w:rsid w:val="00D63B58"/>
    <w:rsid w:val="00D64187"/>
    <w:rsid w:val="00D65D03"/>
    <w:rsid w:val="00D65E72"/>
    <w:rsid w:val="00D6621D"/>
    <w:rsid w:val="00D67C29"/>
    <w:rsid w:val="00D70E23"/>
    <w:rsid w:val="00D70E51"/>
    <w:rsid w:val="00D7103D"/>
    <w:rsid w:val="00D71B6F"/>
    <w:rsid w:val="00D728F3"/>
    <w:rsid w:val="00D736B3"/>
    <w:rsid w:val="00D73969"/>
    <w:rsid w:val="00D754AE"/>
    <w:rsid w:val="00D7582E"/>
    <w:rsid w:val="00D75987"/>
    <w:rsid w:val="00D76535"/>
    <w:rsid w:val="00D77215"/>
    <w:rsid w:val="00D80A82"/>
    <w:rsid w:val="00D815D4"/>
    <w:rsid w:val="00D821D7"/>
    <w:rsid w:val="00D82C01"/>
    <w:rsid w:val="00D82D91"/>
    <w:rsid w:val="00D83172"/>
    <w:rsid w:val="00D843CE"/>
    <w:rsid w:val="00D846A2"/>
    <w:rsid w:val="00D85750"/>
    <w:rsid w:val="00D861A2"/>
    <w:rsid w:val="00D86DBF"/>
    <w:rsid w:val="00D87691"/>
    <w:rsid w:val="00D878A0"/>
    <w:rsid w:val="00D900C6"/>
    <w:rsid w:val="00D916B9"/>
    <w:rsid w:val="00D91BE1"/>
    <w:rsid w:val="00D91F6C"/>
    <w:rsid w:val="00D93785"/>
    <w:rsid w:val="00D94584"/>
    <w:rsid w:val="00D9458A"/>
    <w:rsid w:val="00D951C9"/>
    <w:rsid w:val="00D9667A"/>
    <w:rsid w:val="00D9747B"/>
    <w:rsid w:val="00D974A4"/>
    <w:rsid w:val="00D975D6"/>
    <w:rsid w:val="00D97EBC"/>
    <w:rsid w:val="00DA036A"/>
    <w:rsid w:val="00DA0EEB"/>
    <w:rsid w:val="00DA1AB1"/>
    <w:rsid w:val="00DA2A8C"/>
    <w:rsid w:val="00DA3406"/>
    <w:rsid w:val="00DA34ED"/>
    <w:rsid w:val="00DA371E"/>
    <w:rsid w:val="00DA3C74"/>
    <w:rsid w:val="00DA6104"/>
    <w:rsid w:val="00DA63B1"/>
    <w:rsid w:val="00DB0C56"/>
    <w:rsid w:val="00DB107D"/>
    <w:rsid w:val="00DB1105"/>
    <w:rsid w:val="00DB1BDA"/>
    <w:rsid w:val="00DB1E26"/>
    <w:rsid w:val="00DB26F2"/>
    <w:rsid w:val="00DB3211"/>
    <w:rsid w:val="00DB4D68"/>
    <w:rsid w:val="00DB4FCF"/>
    <w:rsid w:val="00DB6268"/>
    <w:rsid w:val="00DB68F3"/>
    <w:rsid w:val="00DB79AA"/>
    <w:rsid w:val="00DC1AFB"/>
    <w:rsid w:val="00DC1E32"/>
    <w:rsid w:val="00DC26CE"/>
    <w:rsid w:val="00DC2D87"/>
    <w:rsid w:val="00DC39B6"/>
    <w:rsid w:val="00DC5A45"/>
    <w:rsid w:val="00DC5C69"/>
    <w:rsid w:val="00DC5E19"/>
    <w:rsid w:val="00DD0124"/>
    <w:rsid w:val="00DD19DC"/>
    <w:rsid w:val="00DD1B34"/>
    <w:rsid w:val="00DD292D"/>
    <w:rsid w:val="00DD2B9E"/>
    <w:rsid w:val="00DD2C53"/>
    <w:rsid w:val="00DD53D2"/>
    <w:rsid w:val="00DD5AE7"/>
    <w:rsid w:val="00DD62A6"/>
    <w:rsid w:val="00DD67B4"/>
    <w:rsid w:val="00DD6BEE"/>
    <w:rsid w:val="00DE134F"/>
    <w:rsid w:val="00DE137E"/>
    <w:rsid w:val="00DE3DA0"/>
    <w:rsid w:val="00DE43A7"/>
    <w:rsid w:val="00DE4E9B"/>
    <w:rsid w:val="00DE4F2F"/>
    <w:rsid w:val="00DE54E4"/>
    <w:rsid w:val="00DE6817"/>
    <w:rsid w:val="00DE76CE"/>
    <w:rsid w:val="00DE7DDC"/>
    <w:rsid w:val="00DF020D"/>
    <w:rsid w:val="00DF0765"/>
    <w:rsid w:val="00DF0AAD"/>
    <w:rsid w:val="00DF0AB3"/>
    <w:rsid w:val="00DF1608"/>
    <w:rsid w:val="00DF1955"/>
    <w:rsid w:val="00DF1B16"/>
    <w:rsid w:val="00DF2137"/>
    <w:rsid w:val="00DF2286"/>
    <w:rsid w:val="00DF2FE6"/>
    <w:rsid w:val="00DF3D2B"/>
    <w:rsid w:val="00DF43C0"/>
    <w:rsid w:val="00DF47F2"/>
    <w:rsid w:val="00DF49A4"/>
    <w:rsid w:val="00DF4AE0"/>
    <w:rsid w:val="00DF4F1D"/>
    <w:rsid w:val="00E00237"/>
    <w:rsid w:val="00E00F92"/>
    <w:rsid w:val="00E01C18"/>
    <w:rsid w:val="00E02F55"/>
    <w:rsid w:val="00E044A3"/>
    <w:rsid w:val="00E06106"/>
    <w:rsid w:val="00E075FF"/>
    <w:rsid w:val="00E078A7"/>
    <w:rsid w:val="00E103D3"/>
    <w:rsid w:val="00E11119"/>
    <w:rsid w:val="00E127A8"/>
    <w:rsid w:val="00E16097"/>
    <w:rsid w:val="00E16891"/>
    <w:rsid w:val="00E169DC"/>
    <w:rsid w:val="00E1736D"/>
    <w:rsid w:val="00E17ECF"/>
    <w:rsid w:val="00E20113"/>
    <w:rsid w:val="00E20DE5"/>
    <w:rsid w:val="00E21276"/>
    <w:rsid w:val="00E22F66"/>
    <w:rsid w:val="00E24D7E"/>
    <w:rsid w:val="00E254D8"/>
    <w:rsid w:val="00E25A8D"/>
    <w:rsid w:val="00E26934"/>
    <w:rsid w:val="00E27321"/>
    <w:rsid w:val="00E27BD2"/>
    <w:rsid w:val="00E311A0"/>
    <w:rsid w:val="00E31665"/>
    <w:rsid w:val="00E31E64"/>
    <w:rsid w:val="00E3628E"/>
    <w:rsid w:val="00E37A65"/>
    <w:rsid w:val="00E37CED"/>
    <w:rsid w:val="00E37D69"/>
    <w:rsid w:val="00E41104"/>
    <w:rsid w:val="00E4164E"/>
    <w:rsid w:val="00E41921"/>
    <w:rsid w:val="00E41DEB"/>
    <w:rsid w:val="00E4222A"/>
    <w:rsid w:val="00E43665"/>
    <w:rsid w:val="00E438E9"/>
    <w:rsid w:val="00E448F3"/>
    <w:rsid w:val="00E44AF1"/>
    <w:rsid w:val="00E44CC2"/>
    <w:rsid w:val="00E479FE"/>
    <w:rsid w:val="00E47F3C"/>
    <w:rsid w:val="00E530A5"/>
    <w:rsid w:val="00E53460"/>
    <w:rsid w:val="00E53EB5"/>
    <w:rsid w:val="00E53F93"/>
    <w:rsid w:val="00E54BB8"/>
    <w:rsid w:val="00E55EB1"/>
    <w:rsid w:val="00E55F23"/>
    <w:rsid w:val="00E57158"/>
    <w:rsid w:val="00E5768C"/>
    <w:rsid w:val="00E57A5F"/>
    <w:rsid w:val="00E57EB2"/>
    <w:rsid w:val="00E60D80"/>
    <w:rsid w:val="00E628FE"/>
    <w:rsid w:val="00E634B7"/>
    <w:rsid w:val="00E64732"/>
    <w:rsid w:val="00E71E5D"/>
    <w:rsid w:val="00E75151"/>
    <w:rsid w:val="00E76447"/>
    <w:rsid w:val="00E767FC"/>
    <w:rsid w:val="00E7764F"/>
    <w:rsid w:val="00E77779"/>
    <w:rsid w:val="00E77A25"/>
    <w:rsid w:val="00E814DF"/>
    <w:rsid w:val="00E83298"/>
    <w:rsid w:val="00E838C4"/>
    <w:rsid w:val="00E843AE"/>
    <w:rsid w:val="00E84B34"/>
    <w:rsid w:val="00E84D2F"/>
    <w:rsid w:val="00E8649F"/>
    <w:rsid w:val="00E86AE2"/>
    <w:rsid w:val="00E86F5F"/>
    <w:rsid w:val="00E87FBD"/>
    <w:rsid w:val="00E90BF0"/>
    <w:rsid w:val="00E940E0"/>
    <w:rsid w:val="00E94442"/>
    <w:rsid w:val="00E94EF6"/>
    <w:rsid w:val="00E963F8"/>
    <w:rsid w:val="00E96BA8"/>
    <w:rsid w:val="00E9705A"/>
    <w:rsid w:val="00EA1DCE"/>
    <w:rsid w:val="00EA1FE5"/>
    <w:rsid w:val="00EA2380"/>
    <w:rsid w:val="00EA2907"/>
    <w:rsid w:val="00EA3706"/>
    <w:rsid w:val="00EA432B"/>
    <w:rsid w:val="00EB2410"/>
    <w:rsid w:val="00EB26DE"/>
    <w:rsid w:val="00EB2D23"/>
    <w:rsid w:val="00EB327D"/>
    <w:rsid w:val="00EB4AC8"/>
    <w:rsid w:val="00EB7859"/>
    <w:rsid w:val="00EC029E"/>
    <w:rsid w:val="00EC0740"/>
    <w:rsid w:val="00EC075E"/>
    <w:rsid w:val="00EC2B82"/>
    <w:rsid w:val="00EC43F8"/>
    <w:rsid w:val="00EC4A17"/>
    <w:rsid w:val="00EC5BA5"/>
    <w:rsid w:val="00EC6949"/>
    <w:rsid w:val="00ED0F1B"/>
    <w:rsid w:val="00ED1EE9"/>
    <w:rsid w:val="00ED40AB"/>
    <w:rsid w:val="00ED5C37"/>
    <w:rsid w:val="00ED6C60"/>
    <w:rsid w:val="00ED6F08"/>
    <w:rsid w:val="00ED73C6"/>
    <w:rsid w:val="00ED7FED"/>
    <w:rsid w:val="00EE117F"/>
    <w:rsid w:val="00EE2FCA"/>
    <w:rsid w:val="00EE43E8"/>
    <w:rsid w:val="00EE616F"/>
    <w:rsid w:val="00EF156F"/>
    <w:rsid w:val="00EF15CA"/>
    <w:rsid w:val="00EF279B"/>
    <w:rsid w:val="00EF32C3"/>
    <w:rsid w:val="00EF432B"/>
    <w:rsid w:val="00EF6AB9"/>
    <w:rsid w:val="00EF6C1A"/>
    <w:rsid w:val="00F003C2"/>
    <w:rsid w:val="00F015D2"/>
    <w:rsid w:val="00F02545"/>
    <w:rsid w:val="00F02630"/>
    <w:rsid w:val="00F02D9A"/>
    <w:rsid w:val="00F04A81"/>
    <w:rsid w:val="00F050C4"/>
    <w:rsid w:val="00F1020B"/>
    <w:rsid w:val="00F10F07"/>
    <w:rsid w:val="00F11C33"/>
    <w:rsid w:val="00F11D21"/>
    <w:rsid w:val="00F12AAF"/>
    <w:rsid w:val="00F13536"/>
    <w:rsid w:val="00F15D96"/>
    <w:rsid w:val="00F16D66"/>
    <w:rsid w:val="00F17E18"/>
    <w:rsid w:val="00F200AB"/>
    <w:rsid w:val="00F20505"/>
    <w:rsid w:val="00F20DBC"/>
    <w:rsid w:val="00F2148D"/>
    <w:rsid w:val="00F214A6"/>
    <w:rsid w:val="00F21D70"/>
    <w:rsid w:val="00F23891"/>
    <w:rsid w:val="00F2455D"/>
    <w:rsid w:val="00F24EEB"/>
    <w:rsid w:val="00F25211"/>
    <w:rsid w:val="00F259B8"/>
    <w:rsid w:val="00F26B69"/>
    <w:rsid w:val="00F26E20"/>
    <w:rsid w:val="00F26E2A"/>
    <w:rsid w:val="00F271AD"/>
    <w:rsid w:val="00F27969"/>
    <w:rsid w:val="00F27DD0"/>
    <w:rsid w:val="00F3166F"/>
    <w:rsid w:val="00F31C32"/>
    <w:rsid w:val="00F326E6"/>
    <w:rsid w:val="00F33067"/>
    <w:rsid w:val="00F34616"/>
    <w:rsid w:val="00F3629F"/>
    <w:rsid w:val="00F372F6"/>
    <w:rsid w:val="00F40985"/>
    <w:rsid w:val="00F41E78"/>
    <w:rsid w:val="00F42643"/>
    <w:rsid w:val="00F43231"/>
    <w:rsid w:val="00F45BD6"/>
    <w:rsid w:val="00F469AE"/>
    <w:rsid w:val="00F475E2"/>
    <w:rsid w:val="00F47CBB"/>
    <w:rsid w:val="00F5086D"/>
    <w:rsid w:val="00F50DE4"/>
    <w:rsid w:val="00F51A98"/>
    <w:rsid w:val="00F5279B"/>
    <w:rsid w:val="00F61159"/>
    <w:rsid w:val="00F61D02"/>
    <w:rsid w:val="00F62372"/>
    <w:rsid w:val="00F631A4"/>
    <w:rsid w:val="00F643E7"/>
    <w:rsid w:val="00F66A47"/>
    <w:rsid w:val="00F66CD3"/>
    <w:rsid w:val="00F67239"/>
    <w:rsid w:val="00F70BF5"/>
    <w:rsid w:val="00F75B23"/>
    <w:rsid w:val="00F80DC6"/>
    <w:rsid w:val="00F8144F"/>
    <w:rsid w:val="00F83E81"/>
    <w:rsid w:val="00F8416E"/>
    <w:rsid w:val="00F84510"/>
    <w:rsid w:val="00F8468A"/>
    <w:rsid w:val="00F84865"/>
    <w:rsid w:val="00F8577B"/>
    <w:rsid w:val="00F857FC"/>
    <w:rsid w:val="00F85E97"/>
    <w:rsid w:val="00F86976"/>
    <w:rsid w:val="00F86B60"/>
    <w:rsid w:val="00F90615"/>
    <w:rsid w:val="00F93740"/>
    <w:rsid w:val="00F969BD"/>
    <w:rsid w:val="00F97928"/>
    <w:rsid w:val="00FA0D27"/>
    <w:rsid w:val="00FA0F0D"/>
    <w:rsid w:val="00FA1F6C"/>
    <w:rsid w:val="00FA3A09"/>
    <w:rsid w:val="00FA478A"/>
    <w:rsid w:val="00FA53F1"/>
    <w:rsid w:val="00FA583D"/>
    <w:rsid w:val="00FB06FD"/>
    <w:rsid w:val="00FB0A16"/>
    <w:rsid w:val="00FB0ECE"/>
    <w:rsid w:val="00FB10CB"/>
    <w:rsid w:val="00FB1953"/>
    <w:rsid w:val="00FB2043"/>
    <w:rsid w:val="00FB2329"/>
    <w:rsid w:val="00FB392B"/>
    <w:rsid w:val="00FB49E8"/>
    <w:rsid w:val="00FB5830"/>
    <w:rsid w:val="00FB71C5"/>
    <w:rsid w:val="00FB79F1"/>
    <w:rsid w:val="00FC1C0A"/>
    <w:rsid w:val="00FC2154"/>
    <w:rsid w:val="00FC2909"/>
    <w:rsid w:val="00FC4777"/>
    <w:rsid w:val="00FC5DB4"/>
    <w:rsid w:val="00FC5E47"/>
    <w:rsid w:val="00FC6ED2"/>
    <w:rsid w:val="00FC7ECC"/>
    <w:rsid w:val="00FD048D"/>
    <w:rsid w:val="00FD0AEF"/>
    <w:rsid w:val="00FD14DB"/>
    <w:rsid w:val="00FD1EE2"/>
    <w:rsid w:val="00FD383B"/>
    <w:rsid w:val="00FD3D86"/>
    <w:rsid w:val="00FD4581"/>
    <w:rsid w:val="00FD4CAB"/>
    <w:rsid w:val="00FD5CDD"/>
    <w:rsid w:val="00FD70E7"/>
    <w:rsid w:val="00FE095D"/>
    <w:rsid w:val="00FE0F4C"/>
    <w:rsid w:val="00FE38EE"/>
    <w:rsid w:val="00FE3A7B"/>
    <w:rsid w:val="00FE4146"/>
    <w:rsid w:val="00FE43C6"/>
    <w:rsid w:val="00FE6ED4"/>
    <w:rsid w:val="00FF044B"/>
    <w:rsid w:val="00FF4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CF149E"/>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semiHidden/>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 w:type="table" w:customStyle="1" w:styleId="11">
    <w:name w:val="Сетка таблицы1"/>
    <w:basedOn w:val="a1"/>
    <w:next w:val="af0"/>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0">
    <w:name w:val="Table Grid"/>
    <w:basedOn w:val="a1"/>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semiHidden/>
    <w:rsid w:val="00CF149E"/>
    <w:rPr>
      <w:rFonts w:asciiTheme="majorHAnsi" w:eastAsiaTheme="majorEastAsia" w:hAnsiTheme="majorHAnsi" w:cstheme="majorBidi"/>
      <w:color w:val="1F3763" w:themeColor="accent1" w:themeShade="7F"/>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CF149E"/>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semiHidden/>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 w:type="table" w:customStyle="1" w:styleId="11">
    <w:name w:val="Сетка таблицы1"/>
    <w:basedOn w:val="a1"/>
    <w:next w:val="af0"/>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0">
    <w:name w:val="Table Grid"/>
    <w:basedOn w:val="a1"/>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semiHidden/>
    <w:rsid w:val="00CF149E"/>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2193">
      <w:bodyDiv w:val="1"/>
      <w:marLeft w:val="0"/>
      <w:marRight w:val="0"/>
      <w:marTop w:val="0"/>
      <w:marBottom w:val="0"/>
      <w:divBdr>
        <w:top w:val="none" w:sz="0" w:space="0" w:color="auto"/>
        <w:left w:val="none" w:sz="0" w:space="0" w:color="auto"/>
        <w:bottom w:val="none" w:sz="0" w:space="0" w:color="auto"/>
        <w:right w:val="none" w:sz="0" w:space="0" w:color="auto"/>
      </w:divBdr>
    </w:div>
    <w:div w:id="282998394">
      <w:bodyDiv w:val="1"/>
      <w:marLeft w:val="0"/>
      <w:marRight w:val="0"/>
      <w:marTop w:val="0"/>
      <w:marBottom w:val="0"/>
      <w:divBdr>
        <w:top w:val="none" w:sz="0" w:space="0" w:color="auto"/>
        <w:left w:val="none" w:sz="0" w:space="0" w:color="auto"/>
        <w:bottom w:val="none" w:sz="0" w:space="0" w:color="auto"/>
        <w:right w:val="none" w:sz="0" w:space="0" w:color="auto"/>
      </w:divBdr>
    </w:div>
    <w:div w:id="309870784">
      <w:bodyDiv w:val="1"/>
      <w:marLeft w:val="0"/>
      <w:marRight w:val="0"/>
      <w:marTop w:val="0"/>
      <w:marBottom w:val="0"/>
      <w:divBdr>
        <w:top w:val="none" w:sz="0" w:space="0" w:color="auto"/>
        <w:left w:val="none" w:sz="0" w:space="0" w:color="auto"/>
        <w:bottom w:val="none" w:sz="0" w:space="0" w:color="auto"/>
        <w:right w:val="none" w:sz="0" w:space="0" w:color="auto"/>
      </w:divBdr>
    </w:div>
    <w:div w:id="429929947">
      <w:bodyDiv w:val="1"/>
      <w:marLeft w:val="0"/>
      <w:marRight w:val="0"/>
      <w:marTop w:val="0"/>
      <w:marBottom w:val="0"/>
      <w:divBdr>
        <w:top w:val="none" w:sz="0" w:space="0" w:color="auto"/>
        <w:left w:val="none" w:sz="0" w:space="0" w:color="auto"/>
        <w:bottom w:val="none" w:sz="0" w:space="0" w:color="auto"/>
        <w:right w:val="none" w:sz="0" w:space="0" w:color="auto"/>
      </w:divBdr>
      <w:divsChild>
        <w:div w:id="363991799">
          <w:marLeft w:val="0"/>
          <w:marRight w:val="0"/>
          <w:marTop w:val="0"/>
          <w:marBottom w:val="0"/>
          <w:divBdr>
            <w:top w:val="none" w:sz="0" w:space="0" w:color="auto"/>
            <w:left w:val="none" w:sz="0" w:space="0" w:color="auto"/>
            <w:bottom w:val="none" w:sz="0" w:space="0" w:color="auto"/>
            <w:right w:val="none" w:sz="0" w:space="0" w:color="auto"/>
          </w:divBdr>
          <w:divsChild>
            <w:div w:id="141073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55897">
      <w:bodyDiv w:val="1"/>
      <w:marLeft w:val="0"/>
      <w:marRight w:val="0"/>
      <w:marTop w:val="0"/>
      <w:marBottom w:val="0"/>
      <w:divBdr>
        <w:top w:val="none" w:sz="0" w:space="0" w:color="auto"/>
        <w:left w:val="none" w:sz="0" w:space="0" w:color="auto"/>
        <w:bottom w:val="none" w:sz="0" w:space="0" w:color="auto"/>
        <w:right w:val="none" w:sz="0" w:space="0" w:color="auto"/>
      </w:divBdr>
    </w:div>
    <w:div w:id="522867596">
      <w:bodyDiv w:val="1"/>
      <w:marLeft w:val="0"/>
      <w:marRight w:val="0"/>
      <w:marTop w:val="0"/>
      <w:marBottom w:val="0"/>
      <w:divBdr>
        <w:top w:val="none" w:sz="0" w:space="0" w:color="auto"/>
        <w:left w:val="none" w:sz="0" w:space="0" w:color="auto"/>
        <w:bottom w:val="none" w:sz="0" w:space="0" w:color="auto"/>
        <w:right w:val="none" w:sz="0" w:space="0" w:color="auto"/>
      </w:divBdr>
    </w:div>
    <w:div w:id="612446861">
      <w:bodyDiv w:val="1"/>
      <w:marLeft w:val="0"/>
      <w:marRight w:val="0"/>
      <w:marTop w:val="0"/>
      <w:marBottom w:val="0"/>
      <w:divBdr>
        <w:top w:val="none" w:sz="0" w:space="0" w:color="auto"/>
        <w:left w:val="none" w:sz="0" w:space="0" w:color="auto"/>
        <w:bottom w:val="none" w:sz="0" w:space="0" w:color="auto"/>
        <w:right w:val="none" w:sz="0" w:space="0" w:color="auto"/>
      </w:divBdr>
    </w:div>
    <w:div w:id="616524083">
      <w:bodyDiv w:val="1"/>
      <w:marLeft w:val="0"/>
      <w:marRight w:val="0"/>
      <w:marTop w:val="0"/>
      <w:marBottom w:val="0"/>
      <w:divBdr>
        <w:top w:val="none" w:sz="0" w:space="0" w:color="auto"/>
        <w:left w:val="none" w:sz="0" w:space="0" w:color="auto"/>
        <w:bottom w:val="none" w:sz="0" w:space="0" w:color="auto"/>
        <w:right w:val="none" w:sz="0" w:space="0" w:color="auto"/>
      </w:divBdr>
      <w:divsChild>
        <w:div w:id="1575966850">
          <w:marLeft w:val="0"/>
          <w:marRight w:val="0"/>
          <w:marTop w:val="0"/>
          <w:marBottom w:val="0"/>
          <w:divBdr>
            <w:top w:val="none" w:sz="0" w:space="0" w:color="auto"/>
            <w:left w:val="none" w:sz="0" w:space="0" w:color="auto"/>
            <w:bottom w:val="none" w:sz="0" w:space="0" w:color="auto"/>
            <w:right w:val="none" w:sz="0" w:space="0" w:color="auto"/>
          </w:divBdr>
        </w:div>
      </w:divsChild>
    </w:div>
    <w:div w:id="665281043">
      <w:bodyDiv w:val="1"/>
      <w:marLeft w:val="0"/>
      <w:marRight w:val="0"/>
      <w:marTop w:val="0"/>
      <w:marBottom w:val="0"/>
      <w:divBdr>
        <w:top w:val="none" w:sz="0" w:space="0" w:color="auto"/>
        <w:left w:val="none" w:sz="0" w:space="0" w:color="auto"/>
        <w:bottom w:val="none" w:sz="0" w:space="0" w:color="auto"/>
        <w:right w:val="none" w:sz="0" w:space="0" w:color="auto"/>
      </w:divBdr>
    </w:div>
    <w:div w:id="675183327">
      <w:bodyDiv w:val="1"/>
      <w:marLeft w:val="0"/>
      <w:marRight w:val="0"/>
      <w:marTop w:val="0"/>
      <w:marBottom w:val="0"/>
      <w:divBdr>
        <w:top w:val="none" w:sz="0" w:space="0" w:color="auto"/>
        <w:left w:val="none" w:sz="0" w:space="0" w:color="auto"/>
        <w:bottom w:val="none" w:sz="0" w:space="0" w:color="auto"/>
        <w:right w:val="none" w:sz="0" w:space="0" w:color="auto"/>
      </w:divBdr>
    </w:div>
    <w:div w:id="811410473">
      <w:bodyDiv w:val="1"/>
      <w:marLeft w:val="0"/>
      <w:marRight w:val="0"/>
      <w:marTop w:val="0"/>
      <w:marBottom w:val="0"/>
      <w:divBdr>
        <w:top w:val="none" w:sz="0" w:space="0" w:color="auto"/>
        <w:left w:val="none" w:sz="0" w:space="0" w:color="auto"/>
        <w:bottom w:val="none" w:sz="0" w:space="0" w:color="auto"/>
        <w:right w:val="none" w:sz="0" w:space="0" w:color="auto"/>
      </w:divBdr>
    </w:div>
    <w:div w:id="888879312">
      <w:bodyDiv w:val="1"/>
      <w:marLeft w:val="0"/>
      <w:marRight w:val="0"/>
      <w:marTop w:val="0"/>
      <w:marBottom w:val="0"/>
      <w:divBdr>
        <w:top w:val="none" w:sz="0" w:space="0" w:color="auto"/>
        <w:left w:val="none" w:sz="0" w:space="0" w:color="auto"/>
        <w:bottom w:val="none" w:sz="0" w:space="0" w:color="auto"/>
        <w:right w:val="none" w:sz="0" w:space="0" w:color="auto"/>
      </w:divBdr>
    </w:div>
    <w:div w:id="1034041814">
      <w:bodyDiv w:val="1"/>
      <w:marLeft w:val="0"/>
      <w:marRight w:val="0"/>
      <w:marTop w:val="0"/>
      <w:marBottom w:val="0"/>
      <w:divBdr>
        <w:top w:val="none" w:sz="0" w:space="0" w:color="auto"/>
        <w:left w:val="none" w:sz="0" w:space="0" w:color="auto"/>
        <w:bottom w:val="none" w:sz="0" w:space="0" w:color="auto"/>
        <w:right w:val="none" w:sz="0" w:space="0" w:color="auto"/>
      </w:divBdr>
      <w:divsChild>
        <w:div w:id="33385131">
          <w:marLeft w:val="0"/>
          <w:marRight w:val="0"/>
          <w:marTop w:val="0"/>
          <w:marBottom w:val="0"/>
          <w:divBdr>
            <w:top w:val="none" w:sz="0" w:space="0" w:color="auto"/>
            <w:left w:val="none" w:sz="0" w:space="0" w:color="auto"/>
            <w:bottom w:val="none" w:sz="0" w:space="0" w:color="auto"/>
            <w:right w:val="none" w:sz="0" w:space="0" w:color="auto"/>
          </w:divBdr>
          <w:divsChild>
            <w:div w:id="1845628384">
              <w:marLeft w:val="0"/>
              <w:marRight w:val="0"/>
              <w:marTop w:val="0"/>
              <w:marBottom w:val="0"/>
              <w:divBdr>
                <w:top w:val="none" w:sz="0" w:space="0" w:color="auto"/>
                <w:left w:val="none" w:sz="0" w:space="0" w:color="auto"/>
                <w:bottom w:val="none" w:sz="0" w:space="0" w:color="auto"/>
                <w:right w:val="none" w:sz="0" w:space="0" w:color="auto"/>
              </w:divBdr>
            </w:div>
            <w:div w:id="1137651376">
              <w:marLeft w:val="0"/>
              <w:marRight w:val="0"/>
              <w:marTop w:val="0"/>
              <w:marBottom w:val="0"/>
              <w:divBdr>
                <w:top w:val="none" w:sz="0" w:space="0" w:color="auto"/>
                <w:left w:val="none" w:sz="0" w:space="0" w:color="auto"/>
                <w:bottom w:val="none" w:sz="0" w:space="0" w:color="auto"/>
                <w:right w:val="none" w:sz="0" w:space="0" w:color="auto"/>
              </w:divBdr>
            </w:div>
            <w:div w:id="843978269">
              <w:marLeft w:val="0"/>
              <w:marRight w:val="0"/>
              <w:marTop w:val="0"/>
              <w:marBottom w:val="0"/>
              <w:divBdr>
                <w:top w:val="none" w:sz="0" w:space="0" w:color="auto"/>
                <w:left w:val="none" w:sz="0" w:space="0" w:color="auto"/>
                <w:bottom w:val="none" w:sz="0" w:space="0" w:color="auto"/>
                <w:right w:val="none" w:sz="0" w:space="0" w:color="auto"/>
              </w:divBdr>
            </w:div>
            <w:div w:id="1410151774">
              <w:marLeft w:val="0"/>
              <w:marRight w:val="0"/>
              <w:marTop w:val="0"/>
              <w:marBottom w:val="0"/>
              <w:divBdr>
                <w:top w:val="none" w:sz="0" w:space="0" w:color="auto"/>
                <w:left w:val="none" w:sz="0" w:space="0" w:color="auto"/>
                <w:bottom w:val="none" w:sz="0" w:space="0" w:color="auto"/>
                <w:right w:val="none" w:sz="0" w:space="0" w:color="auto"/>
              </w:divBdr>
            </w:div>
            <w:div w:id="1762792529">
              <w:marLeft w:val="0"/>
              <w:marRight w:val="0"/>
              <w:marTop w:val="0"/>
              <w:marBottom w:val="0"/>
              <w:divBdr>
                <w:top w:val="none" w:sz="0" w:space="0" w:color="auto"/>
                <w:left w:val="none" w:sz="0" w:space="0" w:color="auto"/>
                <w:bottom w:val="none" w:sz="0" w:space="0" w:color="auto"/>
                <w:right w:val="none" w:sz="0" w:space="0" w:color="auto"/>
              </w:divBdr>
            </w:div>
            <w:div w:id="39325343">
              <w:marLeft w:val="0"/>
              <w:marRight w:val="0"/>
              <w:marTop w:val="0"/>
              <w:marBottom w:val="0"/>
              <w:divBdr>
                <w:top w:val="none" w:sz="0" w:space="0" w:color="auto"/>
                <w:left w:val="none" w:sz="0" w:space="0" w:color="auto"/>
                <w:bottom w:val="none" w:sz="0" w:space="0" w:color="auto"/>
                <w:right w:val="none" w:sz="0" w:space="0" w:color="auto"/>
              </w:divBdr>
            </w:div>
            <w:div w:id="2141075254">
              <w:marLeft w:val="0"/>
              <w:marRight w:val="0"/>
              <w:marTop w:val="0"/>
              <w:marBottom w:val="0"/>
              <w:divBdr>
                <w:top w:val="none" w:sz="0" w:space="0" w:color="auto"/>
                <w:left w:val="none" w:sz="0" w:space="0" w:color="auto"/>
                <w:bottom w:val="none" w:sz="0" w:space="0" w:color="auto"/>
                <w:right w:val="none" w:sz="0" w:space="0" w:color="auto"/>
              </w:divBdr>
            </w:div>
            <w:div w:id="520316903">
              <w:marLeft w:val="0"/>
              <w:marRight w:val="0"/>
              <w:marTop w:val="0"/>
              <w:marBottom w:val="0"/>
              <w:divBdr>
                <w:top w:val="none" w:sz="0" w:space="0" w:color="auto"/>
                <w:left w:val="none" w:sz="0" w:space="0" w:color="auto"/>
                <w:bottom w:val="none" w:sz="0" w:space="0" w:color="auto"/>
                <w:right w:val="none" w:sz="0" w:space="0" w:color="auto"/>
              </w:divBdr>
            </w:div>
            <w:div w:id="618410846">
              <w:marLeft w:val="0"/>
              <w:marRight w:val="0"/>
              <w:marTop w:val="0"/>
              <w:marBottom w:val="0"/>
              <w:divBdr>
                <w:top w:val="none" w:sz="0" w:space="0" w:color="auto"/>
                <w:left w:val="none" w:sz="0" w:space="0" w:color="auto"/>
                <w:bottom w:val="none" w:sz="0" w:space="0" w:color="auto"/>
                <w:right w:val="none" w:sz="0" w:space="0" w:color="auto"/>
              </w:divBdr>
            </w:div>
            <w:div w:id="800155068">
              <w:marLeft w:val="0"/>
              <w:marRight w:val="0"/>
              <w:marTop w:val="0"/>
              <w:marBottom w:val="0"/>
              <w:divBdr>
                <w:top w:val="none" w:sz="0" w:space="0" w:color="auto"/>
                <w:left w:val="none" w:sz="0" w:space="0" w:color="auto"/>
                <w:bottom w:val="none" w:sz="0" w:space="0" w:color="auto"/>
                <w:right w:val="none" w:sz="0" w:space="0" w:color="auto"/>
              </w:divBdr>
            </w:div>
            <w:div w:id="263458141">
              <w:marLeft w:val="0"/>
              <w:marRight w:val="0"/>
              <w:marTop w:val="0"/>
              <w:marBottom w:val="0"/>
              <w:divBdr>
                <w:top w:val="none" w:sz="0" w:space="0" w:color="auto"/>
                <w:left w:val="none" w:sz="0" w:space="0" w:color="auto"/>
                <w:bottom w:val="none" w:sz="0" w:space="0" w:color="auto"/>
                <w:right w:val="none" w:sz="0" w:space="0" w:color="auto"/>
              </w:divBdr>
            </w:div>
            <w:div w:id="73296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234077">
      <w:bodyDiv w:val="1"/>
      <w:marLeft w:val="0"/>
      <w:marRight w:val="0"/>
      <w:marTop w:val="0"/>
      <w:marBottom w:val="0"/>
      <w:divBdr>
        <w:top w:val="none" w:sz="0" w:space="0" w:color="auto"/>
        <w:left w:val="none" w:sz="0" w:space="0" w:color="auto"/>
        <w:bottom w:val="none" w:sz="0" w:space="0" w:color="auto"/>
        <w:right w:val="none" w:sz="0" w:space="0" w:color="auto"/>
      </w:divBdr>
      <w:divsChild>
        <w:div w:id="888879453">
          <w:marLeft w:val="0"/>
          <w:marRight w:val="0"/>
          <w:marTop w:val="0"/>
          <w:marBottom w:val="0"/>
          <w:divBdr>
            <w:top w:val="none" w:sz="0" w:space="0" w:color="auto"/>
            <w:left w:val="none" w:sz="0" w:space="0" w:color="auto"/>
            <w:bottom w:val="none" w:sz="0" w:space="0" w:color="auto"/>
            <w:right w:val="none" w:sz="0" w:space="0" w:color="auto"/>
          </w:divBdr>
          <w:divsChild>
            <w:div w:id="4765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010540">
      <w:bodyDiv w:val="1"/>
      <w:marLeft w:val="0"/>
      <w:marRight w:val="0"/>
      <w:marTop w:val="0"/>
      <w:marBottom w:val="0"/>
      <w:divBdr>
        <w:top w:val="none" w:sz="0" w:space="0" w:color="auto"/>
        <w:left w:val="none" w:sz="0" w:space="0" w:color="auto"/>
        <w:bottom w:val="none" w:sz="0" w:space="0" w:color="auto"/>
        <w:right w:val="none" w:sz="0" w:space="0" w:color="auto"/>
      </w:divBdr>
    </w:div>
    <w:div w:id="1090470980">
      <w:bodyDiv w:val="1"/>
      <w:marLeft w:val="0"/>
      <w:marRight w:val="0"/>
      <w:marTop w:val="0"/>
      <w:marBottom w:val="0"/>
      <w:divBdr>
        <w:top w:val="none" w:sz="0" w:space="0" w:color="auto"/>
        <w:left w:val="none" w:sz="0" w:space="0" w:color="auto"/>
        <w:bottom w:val="none" w:sz="0" w:space="0" w:color="auto"/>
        <w:right w:val="none" w:sz="0" w:space="0" w:color="auto"/>
      </w:divBdr>
    </w:div>
    <w:div w:id="1118990602">
      <w:bodyDiv w:val="1"/>
      <w:marLeft w:val="0"/>
      <w:marRight w:val="0"/>
      <w:marTop w:val="0"/>
      <w:marBottom w:val="0"/>
      <w:divBdr>
        <w:top w:val="none" w:sz="0" w:space="0" w:color="auto"/>
        <w:left w:val="none" w:sz="0" w:space="0" w:color="auto"/>
        <w:bottom w:val="none" w:sz="0" w:space="0" w:color="auto"/>
        <w:right w:val="none" w:sz="0" w:space="0" w:color="auto"/>
      </w:divBdr>
    </w:div>
    <w:div w:id="1155494774">
      <w:bodyDiv w:val="1"/>
      <w:marLeft w:val="0"/>
      <w:marRight w:val="0"/>
      <w:marTop w:val="0"/>
      <w:marBottom w:val="0"/>
      <w:divBdr>
        <w:top w:val="none" w:sz="0" w:space="0" w:color="auto"/>
        <w:left w:val="none" w:sz="0" w:space="0" w:color="auto"/>
        <w:bottom w:val="none" w:sz="0" w:space="0" w:color="auto"/>
        <w:right w:val="none" w:sz="0" w:space="0" w:color="auto"/>
      </w:divBdr>
      <w:divsChild>
        <w:div w:id="1246574748">
          <w:marLeft w:val="0"/>
          <w:marRight w:val="0"/>
          <w:marTop w:val="0"/>
          <w:marBottom w:val="0"/>
          <w:divBdr>
            <w:top w:val="none" w:sz="0" w:space="0" w:color="auto"/>
            <w:left w:val="none" w:sz="0" w:space="0" w:color="auto"/>
            <w:bottom w:val="none" w:sz="0" w:space="0" w:color="auto"/>
            <w:right w:val="none" w:sz="0" w:space="0" w:color="auto"/>
          </w:divBdr>
          <w:divsChild>
            <w:div w:id="206664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21164">
      <w:bodyDiv w:val="1"/>
      <w:marLeft w:val="0"/>
      <w:marRight w:val="0"/>
      <w:marTop w:val="0"/>
      <w:marBottom w:val="0"/>
      <w:divBdr>
        <w:top w:val="none" w:sz="0" w:space="0" w:color="auto"/>
        <w:left w:val="none" w:sz="0" w:space="0" w:color="auto"/>
        <w:bottom w:val="none" w:sz="0" w:space="0" w:color="auto"/>
        <w:right w:val="none" w:sz="0" w:space="0" w:color="auto"/>
      </w:divBdr>
    </w:div>
    <w:div w:id="1381124587">
      <w:bodyDiv w:val="1"/>
      <w:marLeft w:val="0"/>
      <w:marRight w:val="0"/>
      <w:marTop w:val="0"/>
      <w:marBottom w:val="0"/>
      <w:divBdr>
        <w:top w:val="none" w:sz="0" w:space="0" w:color="auto"/>
        <w:left w:val="none" w:sz="0" w:space="0" w:color="auto"/>
        <w:bottom w:val="none" w:sz="0" w:space="0" w:color="auto"/>
        <w:right w:val="none" w:sz="0" w:space="0" w:color="auto"/>
      </w:divBdr>
      <w:divsChild>
        <w:div w:id="1465852409">
          <w:marLeft w:val="0"/>
          <w:marRight w:val="0"/>
          <w:marTop w:val="0"/>
          <w:marBottom w:val="0"/>
          <w:divBdr>
            <w:top w:val="none" w:sz="0" w:space="0" w:color="auto"/>
            <w:left w:val="none" w:sz="0" w:space="0" w:color="auto"/>
            <w:bottom w:val="none" w:sz="0" w:space="0" w:color="auto"/>
            <w:right w:val="none" w:sz="0" w:space="0" w:color="auto"/>
          </w:divBdr>
        </w:div>
      </w:divsChild>
    </w:div>
    <w:div w:id="1394935104">
      <w:bodyDiv w:val="1"/>
      <w:marLeft w:val="0"/>
      <w:marRight w:val="0"/>
      <w:marTop w:val="0"/>
      <w:marBottom w:val="0"/>
      <w:divBdr>
        <w:top w:val="none" w:sz="0" w:space="0" w:color="auto"/>
        <w:left w:val="none" w:sz="0" w:space="0" w:color="auto"/>
        <w:bottom w:val="none" w:sz="0" w:space="0" w:color="auto"/>
        <w:right w:val="none" w:sz="0" w:space="0" w:color="auto"/>
      </w:divBdr>
    </w:div>
    <w:div w:id="1427842248">
      <w:bodyDiv w:val="1"/>
      <w:marLeft w:val="0"/>
      <w:marRight w:val="0"/>
      <w:marTop w:val="0"/>
      <w:marBottom w:val="0"/>
      <w:divBdr>
        <w:top w:val="none" w:sz="0" w:space="0" w:color="auto"/>
        <w:left w:val="none" w:sz="0" w:space="0" w:color="auto"/>
        <w:bottom w:val="none" w:sz="0" w:space="0" w:color="auto"/>
        <w:right w:val="none" w:sz="0" w:space="0" w:color="auto"/>
      </w:divBdr>
    </w:div>
    <w:div w:id="1438256779">
      <w:bodyDiv w:val="1"/>
      <w:marLeft w:val="0"/>
      <w:marRight w:val="0"/>
      <w:marTop w:val="0"/>
      <w:marBottom w:val="0"/>
      <w:divBdr>
        <w:top w:val="none" w:sz="0" w:space="0" w:color="auto"/>
        <w:left w:val="none" w:sz="0" w:space="0" w:color="auto"/>
        <w:bottom w:val="none" w:sz="0" w:space="0" w:color="auto"/>
        <w:right w:val="none" w:sz="0" w:space="0" w:color="auto"/>
      </w:divBdr>
    </w:div>
    <w:div w:id="1538397569">
      <w:bodyDiv w:val="1"/>
      <w:marLeft w:val="0"/>
      <w:marRight w:val="0"/>
      <w:marTop w:val="0"/>
      <w:marBottom w:val="0"/>
      <w:divBdr>
        <w:top w:val="none" w:sz="0" w:space="0" w:color="auto"/>
        <w:left w:val="none" w:sz="0" w:space="0" w:color="auto"/>
        <w:bottom w:val="none" w:sz="0" w:space="0" w:color="auto"/>
        <w:right w:val="none" w:sz="0" w:space="0" w:color="auto"/>
      </w:divBdr>
    </w:div>
    <w:div w:id="1539008179">
      <w:bodyDiv w:val="1"/>
      <w:marLeft w:val="0"/>
      <w:marRight w:val="0"/>
      <w:marTop w:val="0"/>
      <w:marBottom w:val="0"/>
      <w:divBdr>
        <w:top w:val="none" w:sz="0" w:space="0" w:color="auto"/>
        <w:left w:val="none" w:sz="0" w:space="0" w:color="auto"/>
        <w:bottom w:val="none" w:sz="0" w:space="0" w:color="auto"/>
        <w:right w:val="none" w:sz="0" w:space="0" w:color="auto"/>
      </w:divBdr>
    </w:div>
    <w:div w:id="1558662317">
      <w:bodyDiv w:val="1"/>
      <w:marLeft w:val="0"/>
      <w:marRight w:val="0"/>
      <w:marTop w:val="0"/>
      <w:marBottom w:val="0"/>
      <w:divBdr>
        <w:top w:val="none" w:sz="0" w:space="0" w:color="auto"/>
        <w:left w:val="none" w:sz="0" w:space="0" w:color="auto"/>
        <w:bottom w:val="none" w:sz="0" w:space="0" w:color="auto"/>
        <w:right w:val="none" w:sz="0" w:space="0" w:color="auto"/>
      </w:divBdr>
      <w:divsChild>
        <w:div w:id="2071230187">
          <w:marLeft w:val="0"/>
          <w:marRight w:val="0"/>
          <w:marTop w:val="0"/>
          <w:marBottom w:val="0"/>
          <w:divBdr>
            <w:top w:val="none" w:sz="0" w:space="0" w:color="auto"/>
            <w:left w:val="none" w:sz="0" w:space="0" w:color="auto"/>
            <w:bottom w:val="none" w:sz="0" w:space="0" w:color="auto"/>
            <w:right w:val="none" w:sz="0" w:space="0" w:color="auto"/>
          </w:divBdr>
          <w:divsChild>
            <w:div w:id="2050571211">
              <w:marLeft w:val="0"/>
              <w:marRight w:val="0"/>
              <w:marTop w:val="0"/>
              <w:marBottom w:val="0"/>
              <w:divBdr>
                <w:top w:val="none" w:sz="0" w:space="0" w:color="auto"/>
                <w:left w:val="none" w:sz="0" w:space="0" w:color="auto"/>
                <w:bottom w:val="none" w:sz="0" w:space="0" w:color="auto"/>
                <w:right w:val="none" w:sz="0" w:space="0" w:color="auto"/>
              </w:divBdr>
              <w:divsChild>
                <w:div w:id="1833794350">
                  <w:marLeft w:val="0"/>
                  <w:marRight w:val="0"/>
                  <w:marTop w:val="0"/>
                  <w:marBottom w:val="0"/>
                  <w:divBdr>
                    <w:top w:val="none" w:sz="0" w:space="0" w:color="auto"/>
                    <w:left w:val="none" w:sz="0" w:space="0" w:color="auto"/>
                    <w:bottom w:val="none" w:sz="0" w:space="0" w:color="auto"/>
                    <w:right w:val="none" w:sz="0" w:space="0" w:color="auto"/>
                  </w:divBdr>
                </w:div>
                <w:div w:id="1512525609">
                  <w:marLeft w:val="0"/>
                  <w:marRight w:val="0"/>
                  <w:marTop w:val="0"/>
                  <w:marBottom w:val="0"/>
                  <w:divBdr>
                    <w:top w:val="none" w:sz="0" w:space="0" w:color="auto"/>
                    <w:left w:val="none" w:sz="0" w:space="0" w:color="auto"/>
                    <w:bottom w:val="none" w:sz="0" w:space="0" w:color="auto"/>
                    <w:right w:val="none" w:sz="0" w:space="0" w:color="auto"/>
                  </w:divBdr>
                  <w:divsChild>
                    <w:div w:id="1045257828">
                      <w:marLeft w:val="0"/>
                      <w:marRight w:val="0"/>
                      <w:marTop w:val="0"/>
                      <w:marBottom w:val="0"/>
                      <w:divBdr>
                        <w:top w:val="none" w:sz="0" w:space="0" w:color="auto"/>
                        <w:left w:val="none" w:sz="0" w:space="0" w:color="auto"/>
                        <w:bottom w:val="none" w:sz="0" w:space="0" w:color="auto"/>
                        <w:right w:val="none" w:sz="0" w:space="0" w:color="auto"/>
                      </w:divBdr>
                    </w:div>
                    <w:div w:id="97487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282309">
          <w:marLeft w:val="0"/>
          <w:marRight w:val="0"/>
          <w:marTop w:val="0"/>
          <w:marBottom w:val="0"/>
          <w:divBdr>
            <w:top w:val="none" w:sz="0" w:space="0" w:color="auto"/>
            <w:left w:val="none" w:sz="0" w:space="0" w:color="auto"/>
            <w:bottom w:val="none" w:sz="0" w:space="0" w:color="auto"/>
            <w:right w:val="none" w:sz="0" w:space="0" w:color="auto"/>
          </w:divBdr>
          <w:divsChild>
            <w:div w:id="130115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046913">
      <w:bodyDiv w:val="1"/>
      <w:marLeft w:val="0"/>
      <w:marRight w:val="0"/>
      <w:marTop w:val="0"/>
      <w:marBottom w:val="0"/>
      <w:divBdr>
        <w:top w:val="none" w:sz="0" w:space="0" w:color="auto"/>
        <w:left w:val="none" w:sz="0" w:space="0" w:color="auto"/>
        <w:bottom w:val="none" w:sz="0" w:space="0" w:color="auto"/>
        <w:right w:val="none" w:sz="0" w:space="0" w:color="auto"/>
      </w:divBdr>
    </w:div>
    <w:div w:id="1690251941">
      <w:bodyDiv w:val="1"/>
      <w:marLeft w:val="0"/>
      <w:marRight w:val="0"/>
      <w:marTop w:val="0"/>
      <w:marBottom w:val="0"/>
      <w:divBdr>
        <w:top w:val="none" w:sz="0" w:space="0" w:color="auto"/>
        <w:left w:val="none" w:sz="0" w:space="0" w:color="auto"/>
        <w:bottom w:val="none" w:sz="0" w:space="0" w:color="auto"/>
        <w:right w:val="none" w:sz="0" w:space="0" w:color="auto"/>
      </w:divBdr>
    </w:div>
    <w:div w:id="1802654720">
      <w:bodyDiv w:val="1"/>
      <w:marLeft w:val="0"/>
      <w:marRight w:val="0"/>
      <w:marTop w:val="0"/>
      <w:marBottom w:val="0"/>
      <w:divBdr>
        <w:top w:val="none" w:sz="0" w:space="0" w:color="auto"/>
        <w:left w:val="none" w:sz="0" w:space="0" w:color="auto"/>
        <w:bottom w:val="none" w:sz="0" w:space="0" w:color="auto"/>
        <w:right w:val="none" w:sz="0" w:space="0" w:color="auto"/>
      </w:divBdr>
    </w:div>
    <w:div w:id="1846554259">
      <w:bodyDiv w:val="1"/>
      <w:marLeft w:val="0"/>
      <w:marRight w:val="0"/>
      <w:marTop w:val="0"/>
      <w:marBottom w:val="0"/>
      <w:divBdr>
        <w:top w:val="none" w:sz="0" w:space="0" w:color="auto"/>
        <w:left w:val="none" w:sz="0" w:space="0" w:color="auto"/>
        <w:bottom w:val="none" w:sz="0" w:space="0" w:color="auto"/>
        <w:right w:val="none" w:sz="0" w:space="0" w:color="auto"/>
      </w:divBdr>
    </w:div>
    <w:div w:id="1900826172">
      <w:bodyDiv w:val="1"/>
      <w:marLeft w:val="0"/>
      <w:marRight w:val="0"/>
      <w:marTop w:val="0"/>
      <w:marBottom w:val="0"/>
      <w:divBdr>
        <w:top w:val="none" w:sz="0" w:space="0" w:color="auto"/>
        <w:left w:val="none" w:sz="0" w:space="0" w:color="auto"/>
        <w:bottom w:val="none" w:sz="0" w:space="0" w:color="auto"/>
        <w:right w:val="none" w:sz="0" w:space="0" w:color="auto"/>
      </w:divBdr>
    </w:div>
    <w:div w:id="1921481829">
      <w:bodyDiv w:val="1"/>
      <w:marLeft w:val="0"/>
      <w:marRight w:val="0"/>
      <w:marTop w:val="0"/>
      <w:marBottom w:val="0"/>
      <w:divBdr>
        <w:top w:val="none" w:sz="0" w:space="0" w:color="auto"/>
        <w:left w:val="none" w:sz="0" w:space="0" w:color="auto"/>
        <w:bottom w:val="none" w:sz="0" w:space="0" w:color="auto"/>
        <w:right w:val="none" w:sz="0" w:space="0" w:color="auto"/>
      </w:divBdr>
    </w:div>
    <w:div w:id="2007635918">
      <w:bodyDiv w:val="1"/>
      <w:marLeft w:val="0"/>
      <w:marRight w:val="0"/>
      <w:marTop w:val="0"/>
      <w:marBottom w:val="0"/>
      <w:divBdr>
        <w:top w:val="none" w:sz="0" w:space="0" w:color="auto"/>
        <w:left w:val="none" w:sz="0" w:space="0" w:color="auto"/>
        <w:bottom w:val="none" w:sz="0" w:space="0" w:color="auto"/>
        <w:right w:val="none" w:sz="0" w:space="0" w:color="auto"/>
      </w:divBdr>
      <w:divsChild>
        <w:div w:id="1209879024">
          <w:marLeft w:val="0"/>
          <w:marRight w:val="0"/>
          <w:marTop w:val="0"/>
          <w:marBottom w:val="0"/>
          <w:divBdr>
            <w:top w:val="none" w:sz="0" w:space="0" w:color="auto"/>
            <w:left w:val="none" w:sz="0" w:space="0" w:color="auto"/>
            <w:bottom w:val="none" w:sz="0" w:space="0" w:color="auto"/>
            <w:right w:val="none" w:sz="0" w:space="0" w:color="auto"/>
          </w:divBdr>
          <w:divsChild>
            <w:div w:id="1853491659">
              <w:marLeft w:val="0"/>
              <w:marRight w:val="0"/>
              <w:marTop w:val="0"/>
              <w:marBottom w:val="0"/>
              <w:divBdr>
                <w:top w:val="none" w:sz="0" w:space="0" w:color="auto"/>
                <w:left w:val="none" w:sz="0" w:space="0" w:color="auto"/>
                <w:bottom w:val="none" w:sz="0" w:space="0" w:color="auto"/>
                <w:right w:val="none" w:sz="0" w:space="0" w:color="auto"/>
              </w:divBdr>
              <w:divsChild>
                <w:div w:id="160464040">
                  <w:marLeft w:val="0"/>
                  <w:marRight w:val="0"/>
                  <w:marTop w:val="0"/>
                  <w:marBottom w:val="0"/>
                  <w:divBdr>
                    <w:top w:val="none" w:sz="0" w:space="0" w:color="auto"/>
                    <w:left w:val="none" w:sz="0" w:space="0" w:color="auto"/>
                    <w:bottom w:val="none" w:sz="0" w:space="0" w:color="auto"/>
                    <w:right w:val="none" w:sz="0" w:space="0" w:color="auto"/>
                  </w:divBdr>
                </w:div>
              </w:divsChild>
            </w:div>
            <w:div w:id="693964896">
              <w:marLeft w:val="0"/>
              <w:marRight w:val="0"/>
              <w:marTop w:val="0"/>
              <w:marBottom w:val="0"/>
              <w:divBdr>
                <w:top w:val="none" w:sz="0" w:space="0" w:color="auto"/>
                <w:left w:val="none" w:sz="0" w:space="0" w:color="auto"/>
                <w:bottom w:val="none" w:sz="0" w:space="0" w:color="auto"/>
                <w:right w:val="none" w:sz="0" w:space="0" w:color="auto"/>
              </w:divBdr>
              <w:divsChild>
                <w:div w:id="714542589">
                  <w:marLeft w:val="0"/>
                  <w:marRight w:val="0"/>
                  <w:marTop w:val="0"/>
                  <w:marBottom w:val="0"/>
                  <w:divBdr>
                    <w:top w:val="none" w:sz="0" w:space="0" w:color="auto"/>
                    <w:left w:val="none" w:sz="0" w:space="0" w:color="auto"/>
                    <w:bottom w:val="none" w:sz="0" w:space="0" w:color="auto"/>
                    <w:right w:val="none" w:sz="0" w:space="0" w:color="auto"/>
                  </w:divBdr>
                </w:div>
                <w:div w:id="927229948">
                  <w:marLeft w:val="0"/>
                  <w:marRight w:val="0"/>
                  <w:marTop w:val="0"/>
                  <w:marBottom w:val="0"/>
                  <w:divBdr>
                    <w:top w:val="none" w:sz="0" w:space="0" w:color="auto"/>
                    <w:left w:val="none" w:sz="0" w:space="0" w:color="auto"/>
                    <w:bottom w:val="none" w:sz="0" w:space="0" w:color="auto"/>
                    <w:right w:val="none" w:sz="0" w:space="0" w:color="auto"/>
                  </w:divBdr>
                </w:div>
                <w:div w:id="1539587615">
                  <w:marLeft w:val="0"/>
                  <w:marRight w:val="0"/>
                  <w:marTop w:val="0"/>
                  <w:marBottom w:val="0"/>
                  <w:divBdr>
                    <w:top w:val="none" w:sz="0" w:space="0" w:color="auto"/>
                    <w:left w:val="none" w:sz="0" w:space="0" w:color="auto"/>
                    <w:bottom w:val="none" w:sz="0" w:space="0" w:color="auto"/>
                    <w:right w:val="none" w:sz="0" w:space="0" w:color="auto"/>
                  </w:divBdr>
                </w:div>
                <w:div w:id="142425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5948">
          <w:marLeft w:val="0"/>
          <w:marRight w:val="0"/>
          <w:marTop w:val="0"/>
          <w:marBottom w:val="0"/>
          <w:divBdr>
            <w:top w:val="none" w:sz="0" w:space="0" w:color="auto"/>
            <w:left w:val="none" w:sz="0" w:space="0" w:color="auto"/>
            <w:bottom w:val="none" w:sz="0" w:space="0" w:color="auto"/>
            <w:right w:val="none" w:sz="0" w:space="0" w:color="auto"/>
          </w:divBdr>
          <w:divsChild>
            <w:div w:id="266623925">
              <w:marLeft w:val="0"/>
              <w:marRight w:val="0"/>
              <w:marTop w:val="0"/>
              <w:marBottom w:val="0"/>
              <w:divBdr>
                <w:top w:val="none" w:sz="0" w:space="0" w:color="auto"/>
                <w:left w:val="none" w:sz="0" w:space="0" w:color="auto"/>
                <w:bottom w:val="none" w:sz="0" w:space="0" w:color="auto"/>
                <w:right w:val="none" w:sz="0" w:space="0" w:color="auto"/>
              </w:divBdr>
            </w:div>
            <w:div w:id="957758978">
              <w:marLeft w:val="0"/>
              <w:marRight w:val="0"/>
              <w:marTop w:val="0"/>
              <w:marBottom w:val="0"/>
              <w:divBdr>
                <w:top w:val="none" w:sz="0" w:space="0" w:color="auto"/>
                <w:left w:val="none" w:sz="0" w:space="0" w:color="auto"/>
                <w:bottom w:val="none" w:sz="0" w:space="0" w:color="auto"/>
                <w:right w:val="none" w:sz="0" w:space="0" w:color="auto"/>
              </w:divBdr>
              <w:divsChild>
                <w:div w:id="2052538544">
                  <w:marLeft w:val="0"/>
                  <w:marRight w:val="0"/>
                  <w:marTop w:val="0"/>
                  <w:marBottom w:val="0"/>
                  <w:divBdr>
                    <w:top w:val="none" w:sz="0" w:space="0" w:color="auto"/>
                    <w:left w:val="none" w:sz="0" w:space="0" w:color="auto"/>
                    <w:bottom w:val="none" w:sz="0" w:space="0" w:color="auto"/>
                    <w:right w:val="none" w:sz="0" w:space="0" w:color="auto"/>
                  </w:divBdr>
                  <w:divsChild>
                    <w:div w:id="1922789741">
                      <w:marLeft w:val="0"/>
                      <w:marRight w:val="0"/>
                      <w:marTop w:val="0"/>
                      <w:marBottom w:val="0"/>
                      <w:divBdr>
                        <w:top w:val="none" w:sz="0" w:space="0" w:color="auto"/>
                        <w:left w:val="none" w:sz="0" w:space="0" w:color="auto"/>
                        <w:bottom w:val="none" w:sz="0" w:space="0" w:color="auto"/>
                        <w:right w:val="none" w:sz="0" w:space="0" w:color="auto"/>
                      </w:divBdr>
                      <w:divsChild>
                        <w:div w:id="70360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283850">
      <w:bodyDiv w:val="1"/>
      <w:marLeft w:val="0"/>
      <w:marRight w:val="0"/>
      <w:marTop w:val="0"/>
      <w:marBottom w:val="0"/>
      <w:divBdr>
        <w:top w:val="none" w:sz="0" w:space="0" w:color="auto"/>
        <w:left w:val="none" w:sz="0" w:space="0" w:color="auto"/>
        <w:bottom w:val="none" w:sz="0" w:space="0" w:color="auto"/>
        <w:right w:val="none" w:sz="0" w:space="0" w:color="auto"/>
      </w:divBdr>
    </w:div>
    <w:div w:id="207442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onsultant.ru/document/cons_doc_LAW_65880/"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consultant.ru/document/cons_doc_LAW_33195/" TargetMode="External"/><Relationship Id="rId4" Type="http://schemas.microsoft.com/office/2007/relationships/stylesWithEffects" Target="stylesWithEffects.xml"/><Relationship Id="rId9" Type="http://schemas.openxmlformats.org/officeDocument/2006/relationships/hyperlink" Target="https://www.consultant.ru/document/cons_doc_LAW_3377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B7CBC-3B64-46B7-9DD7-07720B4CC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5219</TotalTime>
  <Pages>15</Pages>
  <Words>3927</Words>
  <Characters>22384</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Дарья Колмакова</dc:creator>
  <cp:keywords/>
  <dc:description/>
  <cp:lastModifiedBy>s8yckova@yandex.ru</cp:lastModifiedBy>
  <cp:revision>2741</cp:revision>
  <cp:lastPrinted>2025-06-18T12:40:00Z</cp:lastPrinted>
  <dcterms:created xsi:type="dcterms:W3CDTF">2021-05-17T07:49:00Z</dcterms:created>
  <dcterms:modified xsi:type="dcterms:W3CDTF">2025-12-04T09:02:00Z</dcterms:modified>
</cp:coreProperties>
</file>