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3EE954" w14:textId="65E7C913" w:rsidR="0075645C" w:rsidRPr="00E04CD1" w:rsidRDefault="00607A22" w:rsidP="00E04CD1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E04CD1">
        <w:rPr>
          <w:rFonts w:ascii="Times New Roman" w:hAnsi="Times New Roman" w:cs="Times New Roman"/>
          <w:sz w:val="28"/>
          <w:szCs w:val="28"/>
        </w:rPr>
        <w:t xml:space="preserve">УДК </w:t>
      </w:r>
      <w:r w:rsidR="001403CA">
        <w:rPr>
          <w:rFonts w:ascii="Times New Roman" w:hAnsi="Times New Roman" w:cs="Times New Roman"/>
          <w:sz w:val="28"/>
          <w:szCs w:val="28"/>
        </w:rPr>
        <w:t>332.1</w:t>
      </w:r>
    </w:p>
    <w:p w14:paraId="75F26688" w14:textId="2B230F21" w:rsidR="001D666F" w:rsidRDefault="0039080F" w:rsidP="00E04CD1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АНАЛИЗ РАЗВИТИЯ МЕХАНИЗМА ГОСУДАРСТВЕННО-ЧАСТНОГО ПАРТНЕРСТВА В РЕСПУБЛИКЕ БУРЯТИЯ</w:t>
      </w:r>
    </w:p>
    <w:p w14:paraId="7B083BAD" w14:textId="21B467DC" w:rsidR="00026D71" w:rsidRPr="00026D71" w:rsidRDefault="00026D71" w:rsidP="00E04CD1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026D71">
        <w:rPr>
          <w:rFonts w:ascii="Times New Roman" w:hAnsi="Times New Roman" w:cs="Times New Roman"/>
          <w:b/>
          <w:bCs/>
          <w:sz w:val="28"/>
          <w:szCs w:val="28"/>
          <w:lang w:val="en-US"/>
        </w:rPr>
        <w:t>ANALYSIS OF THE DEVELOPMENT OF PUBLIC-PRIVATE PARTNERSHIP MECHANISM IN THE REPUBLIC OF BURYATIA</w:t>
      </w:r>
    </w:p>
    <w:p w14:paraId="6CCB2499" w14:textId="77777777" w:rsidR="004203E6" w:rsidRPr="00026D71" w:rsidRDefault="004203E6" w:rsidP="00E04CD1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F97DC85" w14:textId="6D1F09DD" w:rsidR="00E04CD1" w:rsidRDefault="00E04CD1" w:rsidP="00E04CD1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ДЕТИНЕНКО ЕЛИЗАВЕТА АЛЕКСАНДРОВНА</w:t>
      </w:r>
    </w:p>
    <w:p w14:paraId="4092F14C" w14:textId="5E0455F8" w:rsidR="00E04CD1" w:rsidRPr="00E04CD1" w:rsidRDefault="00E04CD1" w:rsidP="00E04CD1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E04CD1">
        <w:rPr>
          <w:rFonts w:ascii="Times New Roman" w:hAnsi="Times New Roman" w:cs="Times New Roman"/>
          <w:i/>
          <w:iCs/>
          <w:sz w:val="28"/>
          <w:szCs w:val="28"/>
        </w:rPr>
        <w:t xml:space="preserve">студент </w:t>
      </w:r>
      <w:r>
        <w:rPr>
          <w:rFonts w:ascii="Times New Roman" w:hAnsi="Times New Roman" w:cs="Times New Roman"/>
          <w:i/>
          <w:iCs/>
          <w:sz w:val="28"/>
          <w:szCs w:val="28"/>
        </w:rPr>
        <w:t>4</w:t>
      </w:r>
      <w:r w:rsidRPr="00E04CD1">
        <w:rPr>
          <w:rFonts w:ascii="Times New Roman" w:hAnsi="Times New Roman" w:cs="Times New Roman"/>
          <w:i/>
          <w:iCs/>
          <w:sz w:val="28"/>
          <w:szCs w:val="28"/>
        </w:rPr>
        <w:t xml:space="preserve"> курса, кафедра государственного и муниципального управления,</w:t>
      </w:r>
    </w:p>
    <w:p w14:paraId="470348B8" w14:textId="77777777" w:rsidR="00E04CD1" w:rsidRDefault="00E04CD1" w:rsidP="00E04CD1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bookmarkStart w:id="0" w:name="_Hlk214834663"/>
      <w:r w:rsidRPr="00E04CD1">
        <w:rPr>
          <w:rFonts w:ascii="Times New Roman" w:hAnsi="Times New Roman" w:cs="Times New Roman"/>
          <w:i/>
          <w:iCs/>
          <w:sz w:val="28"/>
          <w:szCs w:val="28"/>
        </w:rPr>
        <w:t xml:space="preserve">Бурятский государственный университет </w:t>
      </w:r>
      <w:bookmarkEnd w:id="0"/>
      <w:r w:rsidRPr="00E04CD1">
        <w:rPr>
          <w:rFonts w:ascii="Times New Roman" w:hAnsi="Times New Roman" w:cs="Times New Roman"/>
          <w:i/>
          <w:iCs/>
          <w:sz w:val="28"/>
          <w:szCs w:val="28"/>
        </w:rPr>
        <w:t xml:space="preserve">имени </w:t>
      </w:r>
      <w:proofErr w:type="spellStart"/>
      <w:r w:rsidRPr="00E04CD1">
        <w:rPr>
          <w:rFonts w:ascii="Times New Roman" w:hAnsi="Times New Roman" w:cs="Times New Roman"/>
          <w:i/>
          <w:iCs/>
          <w:sz w:val="28"/>
          <w:szCs w:val="28"/>
        </w:rPr>
        <w:t>Доржи</w:t>
      </w:r>
      <w:proofErr w:type="spellEnd"/>
      <w:r w:rsidRPr="00E04CD1">
        <w:rPr>
          <w:rFonts w:ascii="Times New Roman" w:hAnsi="Times New Roman" w:cs="Times New Roman"/>
          <w:i/>
          <w:iCs/>
          <w:sz w:val="28"/>
          <w:szCs w:val="28"/>
        </w:rPr>
        <w:t xml:space="preserve"> Банзарова.</w:t>
      </w:r>
    </w:p>
    <w:p w14:paraId="33627F78" w14:textId="0BA7FF8C" w:rsidR="00E04CD1" w:rsidRPr="00E04CD1" w:rsidRDefault="00E04CD1" w:rsidP="00E04CD1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E04CD1">
        <w:rPr>
          <w:rFonts w:ascii="Times New Roman" w:hAnsi="Times New Roman" w:cs="Times New Roman"/>
          <w:b/>
          <w:bCs/>
          <w:sz w:val="28"/>
          <w:szCs w:val="28"/>
          <w:lang w:val="en-US"/>
        </w:rPr>
        <w:t>DETINENKO ELIZAVETA ALEXANDROVNA</w:t>
      </w:r>
    </w:p>
    <w:p w14:paraId="60B1F8EE" w14:textId="765A1787" w:rsidR="00E04CD1" w:rsidRPr="000F2AF4" w:rsidRDefault="000F2AF4" w:rsidP="000F2AF4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4</w:t>
      </w:r>
      <w:r w:rsidRPr="000F2AF4">
        <w:rPr>
          <w:lang w:val="en-US"/>
        </w:rPr>
        <w:t xml:space="preserve"> </w:t>
      </w:r>
      <w:proofErr w:type="spellStart"/>
      <w:r w:rsidRPr="000F2AF4">
        <w:rPr>
          <w:rFonts w:ascii="Times New Roman" w:hAnsi="Times New Roman" w:cs="Times New Roman"/>
          <w:i/>
          <w:iCs/>
          <w:sz w:val="28"/>
          <w:szCs w:val="28"/>
          <w:lang w:val="en-US"/>
        </w:rPr>
        <w:t>th</w:t>
      </w:r>
      <w:proofErr w:type="spellEnd"/>
      <w:r w:rsidR="00E04CD1" w:rsidRPr="00E04CD1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year student at the Department of Economic Theory, Public and Municipal Administration, </w:t>
      </w:r>
      <w:bookmarkStart w:id="1" w:name="_Hlk214834746"/>
      <w:proofErr w:type="spellStart"/>
      <w:r w:rsidR="00E04CD1" w:rsidRPr="00E04CD1">
        <w:rPr>
          <w:rFonts w:ascii="Times New Roman" w:hAnsi="Times New Roman" w:cs="Times New Roman"/>
          <w:i/>
          <w:iCs/>
          <w:sz w:val="28"/>
          <w:szCs w:val="28"/>
          <w:lang w:val="en-US"/>
        </w:rPr>
        <w:t>Banzarov</w:t>
      </w:r>
      <w:proofErr w:type="spellEnd"/>
      <w:r w:rsidR="00E04CD1" w:rsidRPr="00E04CD1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proofErr w:type="spellStart"/>
      <w:r w:rsidR="00E04CD1" w:rsidRPr="00E04CD1">
        <w:rPr>
          <w:rFonts w:ascii="Times New Roman" w:hAnsi="Times New Roman" w:cs="Times New Roman"/>
          <w:i/>
          <w:iCs/>
          <w:sz w:val="28"/>
          <w:szCs w:val="28"/>
          <w:lang w:val="en-US"/>
        </w:rPr>
        <w:t>Buryat</w:t>
      </w:r>
      <w:proofErr w:type="spellEnd"/>
      <w:r w:rsidR="00E04CD1" w:rsidRPr="00E04CD1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State University</w:t>
      </w:r>
      <w:bookmarkEnd w:id="1"/>
      <w:r w:rsidR="00E04CD1" w:rsidRPr="00E04CD1">
        <w:rPr>
          <w:rFonts w:ascii="Times New Roman" w:hAnsi="Times New Roman" w:cs="Times New Roman"/>
          <w:i/>
          <w:iCs/>
          <w:sz w:val="28"/>
          <w:szCs w:val="28"/>
          <w:lang w:val="en-US"/>
        </w:rPr>
        <w:t>.</w:t>
      </w:r>
    </w:p>
    <w:p w14:paraId="17BA6770" w14:textId="0967428C" w:rsidR="00E04CD1" w:rsidRDefault="00E04CD1" w:rsidP="00E04CD1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Научный руководитель:</w:t>
      </w:r>
    </w:p>
    <w:p w14:paraId="6C1182B5" w14:textId="77777777" w:rsidR="000A6B52" w:rsidRDefault="000A6B52" w:rsidP="00E04CD1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0A6B52">
        <w:rPr>
          <w:rFonts w:ascii="Times New Roman" w:hAnsi="Times New Roman" w:cs="Times New Roman"/>
          <w:b/>
          <w:bCs/>
          <w:sz w:val="28"/>
          <w:szCs w:val="28"/>
        </w:rPr>
        <w:t>СУБАНАКОВ ГЕОРГИЙ ЮРЬЕВИЧ</w:t>
      </w:r>
    </w:p>
    <w:p w14:paraId="14EBF83F" w14:textId="6EE0DCB4" w:rsidR="000A6B52" w:rsidRDefault="00E04CD1" w:rsidP="00E04CD1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E04CD1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0A6B52" w:rsidRPr="000A6B52">
        <w:rPr>
          <w:rFonts w:ascii="Times New Roman" w:hAnsi="Times New Roman" w:cs="Times New Roman"/>
          <w:i/>
          <w:iCs/>
          <w:sz w:val="28"/>
          <w:szCs w:val="28"/>
        </w:rPr>
        <w:t>кандидат экономических наук</w:t>
      </w:r>
      <w:r w:rsidR="000A6B52">
        <w:rPr>
          <w:rFonts w:ascii="Times New Roman" w:hAnsi="Times New Roman" w:cs="Times New Roman"/>
          <w:i/>
          <w:iCs/>
          <w:sz w:val="28"/>
          <w:szCs w:val="28"/>
        </w:rPr>
        <w:t>, доцент</w:t>
      </w:r>
      <w:r w:rsidR="000A6B52" w:rsidRPr="000A6B52">
        <w:t xml:space="preserve"> </w:t>
      </w:r>
      <w:r w:rsidR="000A6B52">
        <w:rPr>
          <w:rFonts w:ascii="Times New Roman" w:hAnsi="Times New Roman" w:cs="Times New Roman"/>
          <w:i/>
          <w:iCs/>
          <w:sz w:val="28"/>
          <w:szCs w:val="28"/>
        </w:rPr>
        <w:t>к</w:t>
      </w:r>
      <w:r w:rsidR="000A6B52" w:rsidRPr="000A6B52">
        <w:rPr>
          <w:rFonts w:ascii="Times New Roman" w:hAnsi="Times New Roman" w:cs="Times New Roman"/>
          <w:i/>
          <w:iCs/>
          <w:sz w:val="28"/>
          <w:szCs w:val="28"/>
        </w:rPr>
        <w:t>афедр</w:t>
      </w:r>
      <w:r w:rsidR="000A6B52">
        <w:rPr>
          <w:rFonts w:ascii="Times New Roman" w:hAnsi="Times New Roman" w:cs="Times New Roman"/>
          <w:i/>
          <w:iCs/>
          <w:sz w:val="28"/>
          <w:szCs w:val="28"/>
        </w:rPr>
        <w:t>ы</w:t>
      </w:r>
      <w:r w:rsidR="000A6B52" w:rsidRPr="000A6B52">
        <w:rPr>
          <w:rFonts w:ascii="Times New Roman" w:hAnsi="Times New Roman" w:cs="Times New Roman"/>
          <w:i/>
          <w:iCs/>
          <w:sz w:val="28"/>
          <w:szCs w:val="28"/>
        </w:rPr>
        <w:t xml:space="preserve"> экономической теории, государственного и муниципального управления</w:t>
      </w:r>
      <w:r w:rsidR="000A6B52">
        <w:rPr>
          <w:rFonts w:ascii="Times New Roman" w:hAnsi="Times New Roman" w:cs="Times New Roman"/>
          <w:i/>
          <w:iCs/>
          <w:sz w:val="28"/>
          <w:szCs w:val="28"/>
        </w:rPr>
        <w:t>,</w:t>
      </w:r>
    </w:p>
    <w:p w14:paraId="3E987319" w14:textId="6BB2297C" w:rsidR="00E04CD1" w:rsidRPr="00E04CD1" w:rsidRDefault="000A6B52" w:rsidP="00E04CD1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0A6B52">
        <w:rPr>
          <w:rFonts w:ascii="Times New Roman" w:hAnsi="Times New Roman" w:cs="Times New Roman"/>
          <w:i/>
          <w:iCs/>
          <w:sz w:val="28"/>
          <w:szCs w:val="28"/>
        </w:rPr>
        <w:t xml:space="preserve">Бурятский государственный университет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имени </w:t>
      </w:r>
      <w:proofErr w:type="spellStart"/>
      <w:r w:rsidR="00E04CD1" w:rsidRPr="00E04CD1">
        <w:rPr>
          <w:rFonts w:ascii="Times New Roman" w:hAnsi="Times New Roman" w:cs="Times New Roman"/>
          <w:i/>
          <w:iCs/>
          <w:sz w:val="28"/>
          <w:szCs w:val="28"/>
        </w:rPr>
        <w:t>Доржи</w:t>
      </w:r>
      <w:proofErr w:type="spellEnd"/>
      <w:r w:rsidR="00E04CD1" w:rsidRPr="00E04CD1">
        <w:rPr>
          <w:rFonts w:ascii="Times New Roman" w:hAnsi="Times New Roman" w:cs="Times New Roman"/>
          <w:i/>
          <w:iCs/>
          <w:sz w:val="28"/>
          <w:szCs w:val="28"/>
        </w:rPr>
        <w:t xml:space="preserve"> Банзарова.</w:t>
      </w:r>
    </w:p>
    <w:p w14:paraId="79844DA3" w14:textId="77777777" w:rsidR="00E04CD1" w:rsidRPr="00E04CD1" w:rsidRDefault="00E04CD1" w:rsidP="00E04CD1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E04CD1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Scientific supervisior: </w:t>
      </w:r>
    </w:p>
    <w:p w14:paraId="4BA2723F" w14:textId="302EE064" w:rsidR="000A6B52" w:rsidRDefault="000A6B52" w:rsidP="00E04CD1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0A6B52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SUBANAKOV GEORGY YURYEVICH </w:t>
      </w:r>
    </w:p>
    <w:p w14:paraId="38A64C84" w14:textId="77777777" w:rsidR="000A6B52" w:rsidRPr="000A6B52" w:rsidRDefault="000A6B52" w:rsidP="000A6B52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0A6B52">
        <w:rPr>
          <w:rFonts w:ascii="Times New Roman" w:hAnsi="Times New Roman" w:cs="Times New Roman"/>
          <w:i/>
          <w:iCs/>
          <w:sz w:val="28"/>
          <w:szCs w:val="28"/>
          <w:lang w:val="en-US"/>
        </w:rPr>
        <w:t>Candidate of Economic Sciences, Associate Professor, Department of Economic Theory, Public Administration, and Municipal Management</w:t>
      </w:r>
    </w:p>
    <w:p w14:paraId="59709BD2" w14:textId="5C90ED3E" w:rsidR="00E04CD1" w:rsidRPr="000A6B52" w:rsidRDefault="000A6B52" w:rsidP="000A6B52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proofErr w:type="gramStart"/>
      <w:r w:rsidRPr="000A6B52">
        <w:rPr>
          <w:rFonts w:ascii="Times New Roman" w:hAnsi="Times New Roman" w:cs="Times New Roman"/>
          <w:i/>
          <w:iCs/>
          <w:sz w:val="28"/>
          <w:szCs w:val="28"/>
          <w:lang w:val="en-US"/>
        </w:rPr>
        <w:t>Banzarov</w:t>
      </w:r>
      <w:proofErr w:type="spellEnd"/>
      <w:r w:rsidRPr="00026D71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0A6B52">
        <w:rPr>
          <w:rFonts w:ascii="Times New Roman" w:hAnsi="Times New Roman" w:cs="Times New Roman"/>
          <w:i/>
          <w:iCs/>
          <w:sz w:val="28"/>
          <w:szCs w:val="28"/>
          <w:lang w:val="en-US"/>
        </w:rPr>
        <w:t>Buryat</w:t>
      </w:r>
      <w:proofErr w:type="spellEnd"/>
      <w:r w:rsidRPr="00026D71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0A6B52">
        <w:rPr>
          <w:rFonts w:ascii="Times New Roman" w:hAnsi="Times New Roman" w:cs="Times New Roman"/>
          <w:i/>
          <w:iCs/>
          <w:sz w:val="28"/>
          <w:szCs w:val="28"/>
          <w:lang w:val="en-US"/>
        </w:rPr>
        <w:t>State</w:t>
      </w:r>
      <w:r w:rsidRPr="00026D71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0A6B52">
        <w:rPr>
          <w:rFonts w:ascii="Times New Roman" w:hAnsi="Times New Roman" w:cs="Times New Roman"/>
          <w:i/>
          <w:iCs/>
          <w:sz w:val="28"/>
          <w:szCs w:val="28"/>
          <w:lang w:val="en-US"/>
        </w:rPr>
        <w:t>University</w:t>
      </w:r>
      <w:r>
        <w:rPr>
          <w:rFonts w:ascii="Times New Roman" w:hAnsi="Times New Roman" w:cs="Times New Roman"/>
          <w:i/>
          <w:iCs/>
          <w:sz w:val="28"/>
          <w:szCs w:val="28"/>
        </w:rPr>
        <w:t>.</w:t>
      </w:r>
      <w:proofErr w:type="gramEnd"/>
    </w:p>
    <w:p w14:paraId="040BA32B" w14:textId="77777777" w:rsidR="00E04CD1" w:rsidRPr="00026D71" w:rsidRDefault="00E04CD1" w:rsidP="00E04CD1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14:paraId="33E142CD" w14:textId="7C03D341" w:rsidR="006026B4" w:rsidRPr="009779E0" w:rsidRDefault="006026B4" w:rsidP="00172187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35EF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Аннотация</w:t>
      </w:r>
      <w:r w:rsidR="000F2AF4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="00172187" w:rsidRPr="009779E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9779E0" w:rsidRPr="009779E0">
        <w:rPr>
          <w:rFonts w:ascii="Times New Roman" w:hAnsi="Times New Roman" w:cs="Times New Roman"/>
          <w:i/>
          <w:iCs/>
          <w:sz w:val="28"/>
          <w:szCs w:val="28"/>
        </w:rPr>
        <w:t xml:space="preserve">В Республике Бурятия в настоящее время происходят стремительные преобразования, необходимые для развития как региона в целом, так и </w:t>
      </w:r>
      <w:r w:rsidR="009779E0">
        <w:rPr>
          <w:rFonts w:ascii="Times New Roman" w:hAnsi="Times New Roman" w:cs="Times New Roman"/>
          <w:i/>
          <w:iCs/>
          <w:sz w:val="28"/>
          <w:szCs w:val="28"/>
        </w:rPr>
        <w:t>для</w:t>
      </w:r>
      <w:r w:rsidR="009779E0" w:rsidRPr="009779E0">
        <w:rPr>
          <w:rFonts w:ascii="Times New Roman" w:hAnsi="Times New Roman" w:cs="Times New Roman"/>
          <w:i/>
          <w:iCs/>
          <w:sz w:val="28"/>
          <w:szCs w:val="28"/>
        </w:rPr>
        <w:t xml:space="preserve"> комфортной жизни граждан, в том числе через строительство новых объектов и модернизацию существующих. </w:t>
      </w:r>
      <w:r w:rsidR="009779E0">
        <w:rPr>
          <w:rFonts w:ascii="Times New Roman" w:hAnsi="Times New Roman" w:cs="Times New Roman"/>
          <w:i/>
          <w:iCs/>
          <w:sz w:val="28"/>
          <w:szCs w:val="28"/>
        </w:rPr>
        <w:t>Но</w:t>
      </w:r>
      <w:r w:rsidR="009779E0" w:rsidRPr="009779E0">
        <w:rPr>
          <w:rFonts w:ascii="Times New Roman" w:hAnsi="Times New Roman" w:cs="Times New Roman"/>
          <w:i/>
          <w:iCs/>
          <w:sz w:val="28"/>
          <w:szCs w:val="28"/>
        </w:rPr>
        <w:t xml:space="preserve"> поскольку</w:t>
      </w:r>
      <w:r w:rsidR="009779E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9779E0" w:rsidRPr="009779E0">
        <w:rPr>
          <w:rFonts w:ascii="Times New Roman" w:hAnsi="Times New Roman" w:cs="Times New Roman"/>
          <w:i/>
          <w:iCs/>
          <w:sz w:val="28"/>
          <w:szCs w:val="28"/>
        </w:rPr>
        <w:t>Бурятия</w:t>
      </w:r>
      <w:r w:rsidR="00217AA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217AA6">
        <w:rPr>
          <w:rFonts w:ascii="Times New Roman" w:hAnsi="Times New Roman" w:cs="Times New Roman"/>
          <w:sz w:val="28"/>
          <w:szCs w:val="28"/>
        </w:rPr>
        <w:t xml:space="preserve">– </w:t>
      </w:r>
      <w:r w:rsidR="00217AA6" w:rsidRPr="00217AA6">
        <w:rPr>
          <w:rFonts w:ascii="Times New Roman" w:hAnsi="Times New Roman" w:cs="Times New Roman"/>
          <w:i/>
          <w:iCs/>
          <w:sz w:val="28"/>
          <w:szCs w:val="28"/>
        </w:rPr>
        <w:t>регион</w:t>
      </w:r>
      <w:r w:rsidR="009779E0" w:rsidRPr="009779E0">
        <w:rPr>
          <w:rFonts w:ascii="Times New Roman" w:hAnsi="Times New Roman" w:cs="Times New Roman"/>
          <w:i/>
          <w:iCs/>
          <w:sz w:val="28"/>
          <w:szCs w:val="28"/>
        </w:rPr>
        <w:t xml:space="preserve"> с дотационным бюджетом, этих средств может быть недостаточно для реализации</w:t>
      </w:r>
      <w:r w:rsidR="009779E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9779E0" w:rsidRPr="009779E0">
        <w:rPr>
          <w:rFonts w:ascii="Times New Roman" w:hAnsi="Times New Roman" w:cs="Times New Roman"/>
          <w:i/>
          <w:iCs/>
          <w:sz w:val="28"/>
          <w:szCs w:val="28"/>
        </w:rPr>
        <w:t xml:space="preserve">масштабных проектов. Возможность использования государственно-частного партнерства в таком случае имеет </w:t>
      </w:r>
      <w:r w:rsidR="009779E0" w:rsidRPr="009779E0">
        <w:rPr>
          <w:rFonts w:ascii="Times New Roman" w:hAnsi="Times New Roman" w:cs="Times New Roman"/>
          <w:i/>
          <w:iCs/>
          <w:sz w:val="28"/>
          <w:szCs w:val="28"/>
        </w:rPr>
        <w:lastRenderedPageBreak/>
        <w:t>одно из ключевых значений для разгрузки бюджета и привлечения частных сре</w:t>
      </w:r>
      <w:proofErr w:type="gramStart"/>
      <w:r w:rsidR="009779E0" w:rsidRPr="009779E0">
        <w:rPr>
          <w:rFonts w:ascii="Times New Roman" w:hAnsi="Times New Roman" w:cs="Times New Roman"/>
          <w:i/>
          <w:iCs/>
          <w:sz w:val="28"/>
          <w:szCs w:val="28"/>
        </w:rPr>
        <w:t>дств дл</w:t>
      </w:r>
      <w:proofErr w:type="gramEnd"/>
      <w:r w:rsidR="009779E0" w:rsidRPr="009779E0">
        <w:rPr>
          <w:rFonts w:ascii="Times New Roman" w:hAnsi="Times New Roman" w:cs="Times New Roman"/>
          <w:i/>
          <w:iCs/>
          <w:sz w:val="28"/>
          <w:szCs w:val="28"/>
        </w:rPr>
        <w:t>я ускорения реализации инфраструктурных проектов</w:t>
      </w:r>
      <w:r w:rsidR="009779E0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="009779E0" w:rsidRPr="009779E0">
        <w:rPr>
          <w:rFonts w:ascii="Times New Roman" w:hAnsi="Times New Roman" w:cs="Times New Roman"/>
          <w:i/>
          <w:iCs/>
          <w:sz w:val="28"/>
          <w:szCs w:val="28"/>
        </w:rPr>
        <w:t>Данная статья представляет собой комплексный анализ нормативной базы, регулирующей ГЧП в республике, реализуемых проектов, а также рекомендации по улучшению эффективности взаимодействия государства с частным бизнесом для успешной реализации проектов и развития региона в целом.</w:t>
      </w:r>
    </w:p>
    <w:p w14:paraId="7B02EA33" w14:textId="1BF9A080" w:rsidR="00135EF3" w:rsidRPr="00FD097D" w:rsidRDefault="00135EF3" w:rsidP="00135EF3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135EF3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Abstract</w:t>
      </w:r>
      <w:r w:rsidRPr="00FD097D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:</w:t>
      </w:r>
      <w:r w:rsidRPr="00FD097D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="002757C6" w:rsidRPr="002757C6">
        <w:rPr>
          <w:rFonts w:ascii="Times New Roman" w:hAnsi="Times New Roman" w:cs="Times New Roman"/>
          <w:i/>
          <w:iCs/>
          <w:sz w:val="28"/>
          <w:szCs w:val="28"/>
          <w:lang w:val="en-US"/>
        </w:rPr>
        <w:t>The Republic of Buryatia is currently undergoing rapid transformations necessary for the development of both the region as a whole and the comfortable lives of its citizens, including through the construction of new facilities and the modernization of existing ones. However, since Buryatia is a region with a subsidized budget, these funds may be insufficient to implement large-scale projects. In this case, the possibility of using public-private partnerships is crucial for alleviating budget pressure and attracting private investment to accelerate the implementation of infrastructure projects. This article presents a comprehensive analysis of the regulatory framework governing PPPs in the republic, the projects being implemented, and recommendations for improving the effectiveness of government-private partnerships for the successful implementation of projects and the development of the region as a whole.</w:t>
      </w:r>
    </w:p>
    <w:p w14:paraId="4601423A" w14:textId="6FB77AAD" w:rsidR="0048129C" w:rsidRPr="00115816" w:rsidRDefault="0075645C" w:rsidP="00115816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35EF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Ключевые</w:t>
      </w:r>
      <w:r w:rsidRPr="0011581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135EF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слова</w:t>
      </w:r>
      <w:r w:rsidRPr="00115816">
        <w:rPr>
          <w:rFonts w:ascii="Times New Roman" w:hAnsi="Times New Roman" w:cs="Times New Roman"/>
          <w:b/>
          <w:bCs/>
          <w:i/>
          <w:iCs/>
          <w:sz w:val="28"/>
          <w:szCs w:val="28"/>
        </w:rPr>
        <w:t>:</w:t>
      </w:r>
      <w:r w:rsidRPr="0011581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115816" w:rsidRPr="00115816">
        <w:rPr>
          <w:rFonts w:ascii="Times New Roman" w:hAnsi="Times New Roman" w:cs="Times New Roman"/>
          <w:i/>
          <w:iCs/>
          <w:sz w:val="28"/>
          <w:szCs w:val="28"/>
        </w:rPr>
        <w:t>государственно-частное партнерство,</w:t>
      </w:r>
      <w:r w:rsidR="00115816" w:rsidRPr="00115816">
        <w:t xml:space="preserve"> </w:t>
      </w:r>
      <w:r w:rsidR="00115816" w:rsidRPr="00115816">
        <w:rPr>
          <w:rFonts w:ascii="Times New Roman" w:hAnsi="Times New Roman" w:cs="Times New Roman"/>
          <w:i/>
          <w:iCs/>
          <w:sz w:val="28"/>
          <w:szCs w:val="28"/>
        </w:rPr>
        <w:t>муниципально-частно</w:t>
      </w:r>
      <w:r w:rsidR="00115816">
        <w:rPr>
          <w:rFonts w:ascii="Times New Roman" w:hAnsi="Times New Roman" w:cs="Times New Roman"/>
          <w:i/>
          <w:iCs/>
          <w:sz w:val="28"/>
          <w:szCs w:val="28"/>
        </w:rPr>
        <w:t>е</w:t>
      </w:r>
      <w:r w:rsidR="00115816" w:rsidRPr="00115816">
        <w:rPr>
          <w:rFonts w:ascii="Times New Roman" w:hAnsi="Times New Roman" w:cs="Times New Roman"/>
          <w:i/>
          <w:iCs/>
          <w:sz w:val="28"/>
          <w:szCs w:val="28"/>
        </w:rPr>
        <w:t xml:space="preserve"> партнерств</w:t>
      </w:r>
      <w:r w:rsidR="00115816">
        <w:rPr>
          <w:rFonts w:ascii="Times New Roman" w:hAnsi="Times New Roman" w:cs="Times New Roman"/>
          <w:i/>
          <w:iCs/>
          <w:sz w:val="28"/>
          <w:szCs w:val="28"/>
        </w:rPr>
        <w:t xml:space="preserve">о, инвестиции, </w:t>
      </w:r>
      <w:r w:rsidR="00115816" w:rsidRPr="00115816">
        <w:rPr>
          <w:rFonts w:ascii="Times New Roman" w:hAnsi="Times New Roman" w:cs="Times New Roman"/>
          <w:i/>
          <w:iCs/>
          <w:sz w:val="28"/>
          <w:szCs w:val="28"/>
        </w:rPr>
        <w:t>инвестиционная привлекательность</w:t>
      </w:r>
      <w:r w:rsidR="00115816">
        <w:rPr>
          <w:rFonts w:ascii="Times New Roman" w:hAnsi="Times New Roman" w:cs="Times New Roman"/>
          <w:i/>
          <w:iCs/>
          <w:sz w:val="28"/>
          <w:szCs w:val="28"/>
        </w:rPr>
        <w:t>, Республика Бурятия.</w:t>
      </w:r>
    </w:p>
    <w:p w14:paraId="2E9A141A" w14:textId="39CC5708" w:rsidR="00135EF3" w:rsidRDefault="00135EF3" w:rsidP="00135EF3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135EF3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Key</w:t>
      </w:r>
      <w:r w:rsidR="000F2AF4" w:rsidRPr="000F2AF4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 xml:space="preserve"> </w:t>
      </w:r>
      <w:r w:rsidRPr="00135EF3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words:</w:t>
      </w:r>
      <w:r w:rsidRPr="00135EF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="00115816" w:rsidRPr="00115816">
        <w:rPr>
          <w:rFonts w:ascii="Times New Roman" w:hAnsi="Times New Roman" w:cs="Times New Roman"/>
          <w:i/>
          <w:iCs/>
          <w:sz w:val="28"/>
          <w:szCs w:val="28"/>
          <w:lang w:val="en-US"/>
        </w:rPr>
        <w:t>public-private partnership, municipal-private partnership, investments, investment attractiveness, Republic of Buryatia.</w:t>
      </w:r>
    </w:p>
    <w:p w14:paraId="7F632AF3" w14:textId="1A73ADD5" w:rsidR="00EF00EB" w:rsidRPr="004C444A" w:rsidRDefault="00EF00EB" w:rsidP="009076B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59E1021F" w14:textId="24FC64DF" w:rsidR="004C444A" w:rsidRPr="00DB7FD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 xml:space="preserve">В настоящее время экономическая ситуация в Российской Федерации бросает все новые вызовы как всей стране в целом, так и отдельным регионам. Бюджетные ресурсы, являющиеся важнейшей составляющей развития сфер общественной жизни, продолжают перераспределяться и сокращаться, тем самым снижая уровень жизни населения. Помимо этого, сокращение бюджета </w:t>
      </w:r>
      <w:r w:rsidRPr="004C444A">
        <w:rPr>
          <w:rFonts w:ascii="Times New Roman" w:hAnsi="Times New Roman" w:cs="Times New Roman"/>
          <w:sz w:val="28"/>
          <w:szCs w:val="28"/>
        </w:rPr>
        <w:lastRenderedPageBreak/>
        <w:t>также является основным фактором, осложняющим решение инфраструктурных задач, вследствие чего, механизмы государственно-частного партнерства (ГЧП) становятся основным стратегическим ресурсом для стимулирования регионального развития.</w:t>
      </w:r>
      <w:r w:rsidR="00DB7FDA">
        <w:rPr>
          <w:rFonts w:ascii="Times New Roman" w:hAnsi="Times New Roman" w:cs="Times New Roman"/>
          <w:sz w:val="28"/>
          <w:szCs w:val="28"/>
        </w:rPr>
        <w:t xml:space="preserve"> </w:t>
      </w:r>
      <w:r w:rsidR="00DB7FDA" w:rsidRPr="00DB7FDA">
        <w:rPr>
          <w:rFonts w:ascii="Times New Roman" w:hAnsi="Times New Roman" w:cs="Times New Roman"/>
          <w:sz w:val="28"/>
          <w:szCs w:val="28"/>
        </w:rPr>
        <w:t>Стоит отметить, что до 2030 г. ГЧП в различных концепциях развития страны указано как одно из приоритетных направлений, которое может помочь при выходе экономики из кризиса</w:t>
      </w:r>
      <w:r w:rsidR="00DB7FDA">
        <w:rPr>
          <w:rFonts w:ascii="Times New Roman" w:hAnsi="Times New Roman" w:cs="Times New Roman"/>
          <w:sz w:val="28"/>
          <w:szCs w:val="28"/>
        </w:rPr>
        <w:t xml:space="preserve"> </w:t>
      </w:r>
      <w:r w:rsidR="00DB7FDA" w:rsidRPr="00DB7FDA">
        <w:rPr>
          <w:rFonts w:ascii="Times New Roman" w:hAnsi="Times New Roman" w:cs="Times New Roman"/>
          <w:sz w:val="28"/>
          <w:szCs w:val="28"/>
        </w:rPr>
        <w:t>[</w:t>
      </w:r>
      <w:r w:rsidR="00781A63">
        <w:rPr>
          <w:rFonts w:ascii="Times New Roman" w:hAnsi="Times New Roman" w:cs="Times New Roman"/>
          <w:sz w:val="28"/>
          <w:szCs w:val="28"/>
        </w:rPr>
        <w:t>3</w:t>
      </w:r>
      <w:r w:rsidR="00DB7FDA" w:rsidRPr="00DB7FDA">
        <w:rPr>
          <w:rFonts w:ascii="Times New Roman" w:hAnsi="Times New Roman" w:cs="Times New Roman"/>
          <w:sz w:val="28"/>
          <w:szCs w:val="28"/>
        </w:rPr>
        <w:t>]</w:t>
      </w:r>
      <w:r w:rsidR="00DB7FDA">
        <w:rPr>
          <w:rFonts w:ascii="Times New Roman" w:hAnsi="Times New Roman" w:cs="Times New Roman"/>
          <w:sz w:val="28"/>
          <w:szCs w:val="28"/>
        </w:rPr>
        <w:t>.</w:t>
      </w:r>
    </w:p>
    <w:p w14:paraId="3A13AD78" w14:textId="45011354" w:rsidR="004C444A" w:rsidRP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 xml:space="preserve">Для субъектов Российской Федерации, особенно расположенных в Дальневосточном федеральном округе, привлечение частных инвестиций и иных технологических, трудовых и т.д. ресурсов становится ключевым фактором для стимулирования экономического роста региона, повышения качества жизни населения и сокращения инфраструктурного разрыва. Одним из таких регионов является Республика Бурятия. </w:t>
      </w:r>
    </w:p>
    <w:p w14:paraId="3965E92A" w14:textId="2B441E4A" w:rsidR="004C444A" w:rsidRP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>Бурятия, обладая природно-ресурсным потенциалом и занимая важное географическое положение как мост между Россией и странами Азии, одновременно продолжает сталкиваться со значительными ограничениями и вызовами. К примеру, к Бурятии выставляются высокие экологические требования, обусловленные статусом центральной экологической зоны, что накладывает значительные ограничения для промышленного развития. В совокупности такие многочисленные условия значительно влияют на уровень бюджетного финансирования, вследствие чего реализация масштабных инфраструктурных проектов, затрагивающих основные сферы общественной жизни, становится невозможной.</w:t>
      </w:r>
    </w:p>
    <w:p w14:paraId="7CBFE983" w14:textId="50571B61" w:rsidR="00A06C0A" w:rsidRDefault="004C444A" w:rsidP="00A06C0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>В представленных реалиях именно ГЧП является одним из путей решения проблемы ограниченности бюджета на совершенствование инфраструктуры</w:t>
      </w:r>
      <w:r w:rsidR="00A77718">
        <w:rPr>
          <w:rFonts w:ascii="Times New Roman" w:hAnsi="Times New Roman" w:cs="Times New Roman"/>
          <w:sz w:val="28"/>
          <w:szCs w:val="28"/>
        </w:rPr>
        <w:t xml:space="preserve">. Помимо этого, </w:t>
      </w:r>
      <w:r w:rsidR="00A77718" w:rsidRPr="00DB7FDA">
        <w:rPr>
          <w:rFonts w:ascii="Times New Roman" w:hAnsi="Times New Roman" w:cs="Times New Roman"/>
          <w:sz w:val="28"/>
          <w:szCs w:val="28"/>
        </w:rPr>
        <w:t>проекты ГЧП приобретают чрезвычайную актуальность</w:t>
      </w:r>
      <w:r w:rsidR="00A77718">
        <w:rPr>
          <w:rFonts w:ascii="Times New Roman" w:hAnsi="Times New Roman" w:cs="Times New Roman"/>
          <w:sz w:val="28"/>
          <w:szCs w:val="28"/>
        </w:rPr>
        <w:t xml:space="preserve"> </w:t>
      </w:r>
      <w:r w:rsidR="00A77718" w:rsidRPr="00A77718">
        <w:rPr>
          <w:rFonts w:ascii="Times New Roman" w:hAnsi="Times New Roman" w:cs="Times New Roman"/>
          <w:sz w:val="28"/>
          <w:szCs w:val="28"/>
        </w:rPr>
        <w:t>в</w:t>
      </w:r>
      <w:r w:rsidR="00DB7FDA" w:rsidRPr="00DB7FDA">
        <w:rPr>
          <w:rFonts w:ascii="Times New Roman" w:hAnsi="Times New Roman" w:cs="Times New Roman"/>
          <w:sz w:val="28"/>
          <w:szCs w:val="28"/>
        </w:rPr>
        <w:t xml:space="preserve"> условиях нивелирования социальных и экономических последствий пандемии и санкционного давления </w:t>
      </w:r>
      <w:r w:rsidR="00A77718" w:rsidRPr="00A77718">
        <w:rPr>
          <w:rFonts w:ascii="Times New Roman" w:hAnsi="Times New Roman" w:cs="Times New Roman"/>
          <w:sz w:val="28"/>
          <w:szCs w:val="28"/>
        </w:rPr>
        <w:t>[</w:t>
      </w:r>
      <w:r w:rsidR="00781A63">
        <w:rPr>
          <w:rFonts w:ascii="Times New Roman" w:hAnsi="Times New Roman" w:cs="Times New Roman"/>
          <w:sz w:val="28"/>
          <w:szCs w:val="28"/>
        </w:rPr>
        <w:t>8</w:t>
      </w:r>
      <w:r w:rsidR="00A77718" w:rsidRPr="00A77718">
        <w:rPr>
          <w:rFonts w:ascii="Times New Roman" w:hAnsi="Times New Roman" w:cs="Times New Roman"/>
          <w:sz w:val="28"/>
          <w:szCs w:val="28"/>
        </w:rPr>
        <w:t>]</w:t>
      </w:r>
      <w:r w:rsidR="00DB7FDA" w:rsidRPr="00DB7FDA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A18EE79" w14:textId="0BB0915C" w:rsidR="004C444A" w:rsidRDefault="00A06C0A" w:rsidP="00A06C0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 xml:space="preserve">ГЧП </w:t>
      </w:r>
      <w:r>
        <w:rPr>
          <w:rFonts w:ascii="Times New Roman" w:hAnsi="Times New Roman" w:cs="Times New Roman"/>
          <w:sz w:val="28"/>
          <w:szCs w:val="28"/>
        </w:rPr>
        <w:t>– это</w:t>
      </w:r>
      <w:r w:rsidRPr="004C444A">
        <w:rPr>
          <w:rFonts w:ascii="Times New Roman" w:hAnsi="Times New Roman" w:cs="Times New Roman"/>
          <w:sz w:val="28"/>
          <w:szCs w:val="28"/>
        </w:rPr>
        <w:t xml:space="preserve"> долгосрочное взаимовыгодное сотрудничество между государством и бизнесом, основанное на разделении рисков и ответственности между обоими субъектами. Оно позволяет объединить государственные </w:t>
      </w:r>
      <w:r w:rsidRPr="004C444A">
        <w:rPr>
          <w:rFonts w:ascii="Times New Roman" w:hAnsi="Times New Roman" w:cs="Times New Roman"/>
          <w:sz w:val="28"/>
          <w:szCs w:val="28"/>
        </w:rPr>
        <w:lastRenderedPageBreak/>
        <w:t xml:space="preserve">инициативы и интересы с финансовыми, технологическими и инновационными возможностями частных предпринимателей. </w:t>
      </w:r>
      <w:r w:rsidRPr="00A06C0A">
        <w:rPr>
          <w:rFonts w:ascii="Times New Roman" w:hAnsi="Times New Roman" w:cs="Times New Roman"/>
          <w:sz w:val="28"/>
          <w:szCs w:val="28"/>
        </w:rPr>
        <w:t>Концептуально ГЧП во всем мир</w:t>
      </w:r>
      <w:r>
        <w:rPr>
          <w:rFonts w:ascii="Times New Roman" w:hAnsi="Times New Roman" w:cs="Times New Roman"/>
          <w:sz w:val="28"/>
          <w:szCs w:val="28"/>
        </w:rPr>
        <w:t xml:space="preserve">е </w:t>
      </w:r>
      <w:r w:rsidRPr="00A06C0A">
        <w:rPr>
          <w:rFonts w:ascii="Times New Roman" w:hAnsi="Times New Roman" w:cs="Times New Roman"/>
          <w:sz w:val="28"/>
          <w:szCs w:val="28"/>
        </w:rPr>
        <w:t>рассматривается в качестве альтернативного метода, позволяющего более эффективно и качественно оказывать государственные услуги и совершенствовать инфраструктурные объекты посредством привлечения частного капитала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06C0A">
        <w:rPr>
          <w:rFonts w:ascii="Times New Roman" w:hAnsi="Times New Roman" w:cs="Times New Roman"/>
          <w:sz w:val="28"/>
          <w:szCs w:val="28"/>
        </w:rPr>
        <w:t>[</w:t>
      </w:r>
      <w:r w:rsidR="00781A63">
        <w:rPr>
          <w:rFonts w:ascii="Times New Roman" w:hAnsi="Times New Roman" w:cs="Times New Roman"/>
          <w:sz w:val="28"/>
          <w:szCs w:val="28"/>
        </w:rPr>
        <w:t>4</w:t>
      </w:r>
      <w:r w:rsidRPr="00A06C0A"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3200B62" w14:textId="77777777" w:rsid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>Процесс внедрения механизмов ГЧП представляет собой сложную систему, где в первую очередь стоит необходимость формирования соответствующей законодательной базы, учета региональной специфики и т.д.</w:t>
      </w:r>
    </w:p>
    <w:p w14:paraId="0DF7C6D4" w14:textId="2F619BD9" w:rsidR="004C444A" w:rsidRP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>Исходя из всего вышеперечисленного, актуальность данной статьи обусловлена стратегической важностью формирования механизмов ГЧП для преодоления вызовов и рисков, стоящих перед Республикой Бурятия. ГЧП позволяет преодолевать ограниченность ресурсов региона, внося свой вклад в развитие инфраструктурных проектов, необходимых для раскрытия туристического, логистического и т.д. потенциала республики.</w:t>
      </w:r>
    </w:p>
    <w:p w14:paraId="75936B5C" w14:textId="77777777" w:rsidR="004C444A" w:rsidRP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>В данной статье решаются следующие задачи:</w:t>
      </w:r>
    </w:p>
    <w:p w14:paraId="338A990A" w14:textId="0A58D4BC" w:rsidR="004C444A" w:rsidRP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Pr="004C444A">
        <w:rPr>
          <w:rFonts w:ascii="Times New Roman" w:hAnsi="Times New Roman" w:cs="Times New Roman"/>
          <w:sz w:val="28"/>
          <w:szCs w:val="28"/>
        </w:rPr>
        <w:t>Исследова</w:t>
      </w:r>
      <w:r>
        <w:rPr>
          <w:rFonts w:ascii="Times New Roman" w:hAnsi="Times New Roman" w:cs="Times New Roman"/>
          <w:sz w:val="28"/>
          <w:szCs w:val="28"/>
        </w:rPr>
        <w:t>ние</w:t>
      </w:r>
      <w:r w:rsidRPr="004C444A">
        <w:rPr>
          <w:rFonts w:ascii="Times New Roman" w:hAnsi="Times New Roman" w:cs="Times New Roman"/>
          <w:sz w:val="28"/>
          <w:szCs w:val="28"/>
        </w:rPr>
        <w:t xml:space="preserve"> нормативно-правов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4C444A">
        <w:rPr>
          <w:rFonts w:ascii="Times New Roman" w:hAnsi="Times New Roman" w:cs="Times New Roman"/>
          <w:sz w:val="28"/>
          <w:szCs w:val="28"/>
        </w:rPr>
        <w:t xml:space="preserve"> и институциональн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4C444A">
        <w:rPr>
          <w:rFonts w:ascii="Times New Roman" w:hAnsi="Times New Roman" w:cs="Times New Roman"/>
          <w:sz w:val="28"/>
          <w:szCs w:val="28"/>
        </w:rPr>
        <w:t xml:space="preserve"> сред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4C444A">
        <w:rPr>
          <w:rFonts w:ascii="Times New Roman" w:hAnsi="Times New Roman" w:cs="Times New Roman"/>
          <w:sz w:val="28"/>
          <w:szCs w:val="28"/>
        </w:rPr>
        <w:t xml:space="preserve"> для реализации ГЧП-проектов в республике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71DEEC5" w14:textId="5EEBFF20" w:rsidR="004C444A" w:rsidRP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 w:rsidR="00F9295C">
        <w:rPr>
          <w:rFonts w:ascii="Times New Roman" w:hAnsi="Times New Roman" w:cs="Times New Roman"/>
          <w:sz w:val="28"/>
          <w:szCs w:val="28"/>
        </w:rPr>
        <w:t>А</w:t>
      </w:r>
      <w:r w:rsidRPr="004C444A">
        <w:rPr>
          <w:rFonts w:ascii="Times New Roman" w:hAnsi="Times New Roman" w:cs="Times New Roman"/>
          <w:sz w:val="28"/>
          <w:szCs w:val="28"/>
        </w:rPr>
        <w:t xml:space="preserve">нализ планируемых проектов ГЧП, </w:t>
      </w:r>
      <w:r w:rsidR="00F9295C" w:rsidRPr="004C444A">
        <w:rPr>
          <w:rFonts w:ascii="Times New Roman" w:hAnsi="Times New Roman" w:cs="Times New Roman"/>
          <w:sz w:val="28"/>
          <w:szCs w:val="28"/>
        </w:rPr>
        <w:t>выявл</w:t>
      </w:r>
      <w:r w:rsidR="00F9295C">
        <w:rPr>
          <w:rFonts w:ascii="Times New Roman" w:hAnsi="Times New Roman" w:cs="Times New Roman"/>
          <w:sz w:val="28"/>
          <w:szCs w:val="28"/>
        </w:rPr>
        <w:t>ение</w:t>
      </w:r>
      <w:r w:rsidRPr="004C444A">
        <w:rPr>
          <w:rFonts w:ascii="Times New Roman" w:hAnsi="Times New Roman" w:cs="Times New Roman"/>
          <w:sz w:val="28"/>
          <w:szCs w:val="28"/>
        </w:rPr>
        <w:t xml:space="preserve"> их отраслев</w:t>
      </w:r>
      <w:r w:rsidR="00F9295C">
        <w:rPr>
          <w:rFonts w:ascii="Times New Roman" w:hAnsi="Times New Roman" w:cs="Times New Roman"/>
          <w:sz w:val="28"/>
          <w:szCs w:val="28"/>
        </w:rPr>
        <w:t>ой</w:t>
      </w:r>
      <w:r w:rsidRPr="004C444A">
        <w:rPr>
          <w:rFonts w:ascii="Times New Roman" w:hAnsi="Times New Roman" w:cs="Times New Roman"/>
          <w:sz w:val="28"/>
          <w:szCs w:val="28"/>
        </w:rPr>
        <w:t xml:space="preserve"> специфик</w:t>
      </w:r>
      <w:r w:rsidR="00F9295C">
        <w:rPr>
          <w:rFonts w:ascii="Times New Roman" w:hAnsi="Times New Roman" w:cs="Times New Roman"/>
          <w:sz w:val="28"/>
          <w:szCs w:val="28"/>
        </w:rPr>
        <w:t>и</w:t>
      </w:r>
      <w:r w:rsidRPr="004C444A">
        <w:rPr>
          <w:rFonts w:ascii="Times New Roman" w:hAnsi="Times New Roman" w:cs="Times New Roman"/>
          <w:sz w:val="28"/>
          <w:szCs w:val="28"/>
        </w:rPr>
        <w:t xml:space="preserve"> и используем</w:t>
      </w:r>
      <w:r w:rsidR="00F9295C">
        <w:rPr>
          <w:rFonts w:ascii="Times New Roman" w:hAnsi="Times New Roman" w:cs="Times New Roman"/>
          <w:sz w:val="28"/>
          <w:szCs w:val="28"/>
        </w:rPr>
        <w:t>ой</w:t>
      </w:r>
      <w:r w:rsidRPr="004C444A">
        <w:rPr>
          <w:rFonts w:ascii="Times New Roman" w:hAnsi="Times New Roman" w:cs="Times New Roman"/>
          <w:sz w:val="28"/>
          <w:szCs w:val="28"/>
        </w:rPr>
        <w:t xml:space="preserve"> модели партнерства</w:t>
      </w:r>
      <w:r w:rsidR="00F9295C">
        <w:rPr>
          <w:rFonts w:ascii="Times New Roman" w:hAnsi="Times New Roman" w:cs="Times New Roman"/>
          <w:sz w:val="28"/>
          <w:szCs w:val="28"/>
        </w:rPr>
        <w:t>;</w:t>
      </w:r>
    </w:p>
    <w:p w14:paraId="025DE91E" w14:textId="0D470358" w:rsidR="004C444A" w:rsidRPr="004C444A" w:rsidRDefault="00F9295C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="004C444A" w:rsidRPr="004C444A">
        <w:rPr>
          <w:rFonts w:ascii="Times New Roman" w:hAnsi="Times New Roman" w:cs="Times New Roman"/>
          <w:sz w:val="28"/>
          <w:szCs w:val="28"/>
        </w:rPr>
        <w:t>Выяв</w:t>
      </w:r>
      <w:r>
        <w:rPr>
          <w:rFonts w:ascii="Times New Roman" w:hAnsi="Times New Roman" w:cs="Times New Roman"/>
          <w:sz w:val="28"/>
          <w:szCs w:val="28"/>
        </w:rPr>
        <w:t>ление</w:t>
      </w:r>
      <w:r w:rsidR="004C444A" w:rsidRPr="004C444A">
        <w:rPr>
          <w:rFonts w:ascii="Times New Roman" w:hAnsi="Times New Roman" w:cs="Times New Roman"/>
          <w:sz w:val="28"/>
          <w:szCs w:val="28"/>
        </w:rPr>
        <w:t xml:space="preserve"> барьер</w:t>
      </w:r>
      <w:r>
        <w:rPr>
          <w:rFonts w:ascii="Times New Roman" w:hAnsi="Times New Roman" w:cs="Times New Roman"/>
          <w:sz w:val="28"/>
          <w:szCs w:val="28"/>
        </w:rPr>
        <w:t>ов</w:t>
      </w:r>
      <w:r w:rsidR="004C444A" w:rsidRPr="004C444A">
        <w:rPr>
          <w:rFonts w:ascii="Times New Roman" w:hAnsi="Times New Roman" w:cs="Times New Roman"/>
          <w:sz w:val="28"/>
          <w:szCs w:val="28"/>
        </w:rPr>
        <w:t>, сдерживающи</w:t>
      </w:r>
      <w:r>
        <w:rPr>
          <w:rFonts w:ascii="Times New Roman" w:hAnsi="Times New Roman" w:cs="Times New Roman"/>
          <w:sz w:val="28"/>
          <w:szCs w:val="28"/>
        </w:rPr>
        <w:t>х</w:t>
      </w:r>
      <w:r w:rsidR="004C444A" w:rsidRPr="004C444A">
        <w:rPr>
          <w:rFonts w:ascii="Times New Roman" w:hAnsi="Times New Roman" w:cs="Times New Roman"/>
          <w:sz w:val="28"/>
          <w:szCs w:val="28"/>
        </w:rPr>
        <w:t xml:space="preserve"> более активное применение механизмов ГЧП в экономике Бурятии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2FDACC8" w14:textId="4391B8DD" w:rsidR="004C444A" w:rsidRPr="004C444A" w:rsidRDefault="00F9295C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Формулирование</w:t>
      </w:r>
      <w:r w:rsidR="004C444A" w:rsidRPr="004C444A">
        <w:rPr>
          <w:rFonts w:ascii="Times New Roman" w:hAnsi="Times New Roman" w:cs="Times New Roman"/>
          <w:sz w:val="28"/>
          <w:szCs w:val="28"/>
        </w:rPr>
        <w:t xml:space="preserve"> рекомендаци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4C444A" w:rsidRPr="004C444A">
        <w:rPr>
          <w:rFonts w:ascii="Times New Roman" w:hAnsi="Times New Roman" w:cs="Times New Roman"/>
          <w:sz w:val="28"/>
          <w:szCs w:val="28"/>
        </w:rPr>
        <w:t xml:space="preserve"> по оптимизации политики в сфере ГЧП для ускорения социально-экономического развития региона.</w:t>
      </w:r>
    </w:p>
    <w:p w14:paraId="437C1AF3" w14:textId="2197304D" w:rsidR="004C444A" w:rsidRP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 xml:space="preserve">Таким образом, в статье исследуется многосторонний взгляд на ГЧП в Бурятии, рассматривая ГЧП как систему, от эффективности которой во многом зависит будущее развитие республики. Анализ опыта Бурятии может быть полезен не только для </w:t>
      </w:r>
      <w:r w:rsidR="00F9295C">
        <w:rPr>
          <w:rFonts w:ascii="Times New Roman" w:hAnsi="Times New Roman" w:cs="Times New Roman"/>
          <w:sz w:val="28"/>
          <w:szCs w:val="28"/>
        </w:rPr>
        <w:t>представителей власти и</w:t>
      </w:r>
      <w:r w:rsidRPr="004C444A">
        <w:rPr>
          <w:rFonts w:ascii="Times New Roman" w:hAnsi="Times New Roman" w:cs="Times New Roman"/>
          <w:sz w:val="28"/>
          <w:szCs w:val="28"/>
        </w:rPr>
        <w:t xml:space="preserve"> инвесторов, но и для других субъектов Дальневосточного федерального округа, сталкивающихся со схожими вызовами.</w:t>
      </w:r>
    </w:p>
    <w:p w14:paraId="4DB16E92" w14:textId="1A1898E2" w:rsidR="004C444A" w:rsidRP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lastRenderedPageBreak/>
        <w:t xml:space="preserve">Анализ нормативно-правовой базы </w:t>
      </w:r>
      <w:r w:rsidR="00576A53">
        <w:rPr>
          <w:rFonts w:ascii="Times New Roman" w:hAnsi="Times New Roman" w:cs="Times New Roman"/>
          <w:sz w:val="28"/>
          <w:szCs w:val="28"/>
        </w:rPr>
        <w:t>ГЧП</w:t>
      </w:r>
      <w:r w:rsidRPr="004C444A">
        <w:rPr>
          <w:rFonts w:ascii="Times New Roman" w:hAnsi="Times New Roman" w:cs="Times New Roman"/>
          <w:sz w:val="28"/>
          <w:szCs w:val="28"/>
        </w:rPr>
        <w:t xml:space="preserve"> в Республике Бурятия раскрывает динамическую картину его развития. В Бурятии был принят один из первых в России профильных региональных законов </w:t>
      </w:r>
      <w:r w:rsidR="00576A53">
        <w:rPr>
          <w:rFonts w:ascii="Times New Roman" w:hAnsi="Times New Roman" w:cs="Times New Roman"/>
          <w:sz w:val="28"/>
          <w:szCs w:val="28"/>
        </w:rPr>
        <w:t>–</w:t>
      </w:r>
      <w:r w:rsidRPr="004C444A">
        <w:rPr>
          <w:rFonts w:ascii="Times New Roman" w:hAnsi="Times New Roman" w:cs="Times New Roman"/>
          <w:sz w:val="28"/>
          <w:szCs w:val="28"/>
        </w:rPr>
        <w:t xml:space="preserve"> Закон Республики Бурятия от 16 марта 2012 года № 2625-</w:t>
      </w:r>
      <w:r w:rsidRPr="004C444A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4C444A">
        <w:rPr>
          <w:rFonts w:ascii="Times New Roman" w:hAnsi="Times New Roman" w:cs="Times New Roman"/>
          <w:sz w:val="28"/>
          <w:szCs w:val="28"/>
        </w:rPr>
        <w:t xml:space="preserve"> «О государственно-частном партнерстве в Республике Бурятия»</w:t>
      </w:r>
      <w:r w:rsidR="0037301F">
        <w:rPr>
          <w:rFonts w:ascii="Times New Roman" w:hAnsi="Times New Roman" w:cs="Times New Roman"/>
          <w:sz w:val="28"/>
          <w:szCs w:val="28"/>
        </w:rPr>
        <w:t xml:space="preserve"> </w:t>
      </w:r>
      <w:r w:rsidR="0037301F" w:rsidRPr="0037301F">
        <w:rPr>
          <w:rFonts w:ascii="Times New Roman" w:hAnsi="Times New Roman" w:cs="Times New Roman"/>
          <w:sz w:val="28"/>
          <w:szCs w:val="28"/>
        </w:rPr>
        <w:t>[2]</w:t>
      </w:r>
      <w:r w:rsidR="00576A53">
        <w:rPr>
          <w:rFonts w:ascii="Times New Roman" w:hAnsi="Times New Roman" w:cs="Times New Roman"/>
          <w:sz w:val="28"/>
          <w:szCs w:val="28"/>
        </w:rPr>
        <w:t>.</w:t>
      </w:r>
      <w:r w:rsidRPr="004C444A">
        <w:rPr>
          <w:rFonts w:ascii="Times New Roman" w:hAnsi="Times New Roman" w:cs="Times New Roman"/>
          <w:sz w:val="28"/>
          <w:szCs w:val="28"/>
        </w:rPr>
        <w:t xml:space="preserve"> </w:t>
      </w:r>
      <w:r w:rsidR="00576A53">
        <w:rPr>
          <w:rFonts w:ascii="Times New Roman" w:hAnsi="Times New Roman" w:cs="Times New Roman"/>
          <w:sz w:val="28"/>
          <w:szCs w:val="28"/>
        </w:rPr>
        <w:t xml:space="preserve">Введение отдельного закона, который регулировал деятельность в сфере ГЧП, </w:t>
      </w:r>
      <w:r w:rsidRPr="004C444A">
        <w:rPr>
          <w:rFonts w:ascii="Times New Roman" w:hAnsi="Times New Roman" w:cs="Times New Roman"/>
          <w:sz w:val="28"/>
          <w:szCs w:val="28"/>
        </w:rPr>
        <w:t>свидетельствовал</w:t>
      </w:r>
      <w:r w:rsidR="00576A53">
        <w:rPr>
          <w:rFonts w:ascii="Times New Roman" w:hAnsi="Times New Roman" w:cs="Times New Roman"/>
          <w:sz w:val="28"/>
          <w:szCs w:val="28"/>
        </w:rPr>
        <w:t>о</w:t>
      </w:r>
      <w:r w:rsidRPr="004C444A">
        <w:rPr>
          <w:rFonts w:ascii="Times New Roman" w:hAnsi="Times New Roman" w:cs="Times New Roman"/>
          <w:sz w:val="28"/>
          <w:szCs w:val="28"/>
        </w:rPr>
        <w:t xml:space="preserve"> о </w:t>
      </w:r>
      <w:r w:rsidR="00576A53">
        <w:rPr>
          <w:rFonts w:ascii="Times New Roman" w:hAnsi="Times New Roman" w:cs="Times New Roman"/>
          <w:sz w:val="28"/>
          <w:szCs w:val="28"/>
        </w:rPr>
        <w:t>том, что</w:t>
      </w:r>
      <w:r w:rsidRPr="004C444A">
        <w:rPr>
          <w:rFonts w:ascii="Times New Roman" w:hAnsi="Times New Roman" w:cs="Times New Roman"/>
          <w:sz w:val="28"/>
          <w:szCs w:val="28"/>
        </w:rPr>
        <w:t xml:space="preserve"> власть республики</w:t>
      </w:r>
      <w:r w:rsidR="005B5EB0">
        <w:rPr>
          <w:rFonts w:ascii="Times New Roman" w:hAnsi="Times New Roman" w:cs="Times New Roman"/>
          <w:sz w:val="28"/>
          <w:szCs w:val="28"/>
        </w:rPr>
        <w:t xml:space="preserve"> уже на тот момент</w:t>
      </w:r>
      <w:r w:rsidR="00576A53">
        <w:rPr>
          <w:rFonts w:ascii="Times New Roman" w:hAnsi="Times New Roman" w:cs="Times New Roman"/>
          <w:sz w:val="28"/>
          <w:szCs w:val="28"/>
        </w:rPr>
        <w:t xml:space="preserve"> в полной мере осознавала</w:t>
      </w:r>
      <w:r w:rsidRPr="004C444A">
        <w:rPr>
          <w:rFonts w:ascii="Times New Roman" w:hAnsi="Times New Roman" w:cs="Times New Roman"/>
          <w:sz w:val="28"/>
          <w:szCs w:val="28"/>
        </w:rPr>
        <w:t xml:space="preserve"> потенциал ГЧП для решения инфраструктурных задач.</w:t>
      </w:r>
    </w:p>
    <w:p w14:paraId="2EDC3A30" w14:textId="604EBA94" w:rsidR="004C444A" w:rsidRP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 xml:space="preserve">Однако с введением в действие Федерального закона от 13 июля 2015 г. № 224-ФЗ «О государственно-частном партнерстве, </w:t>
      </w:r>
      <w:bookmarkStart w:id="2" w:name="_Hlk214834146"/>
      <w:r w:rsidRPr="004C444A">
        <w:rPr>
          <w:rFonts w:ascii="Times New Roman" w:hAnsi="Times New Roman" w:cs="Times New Roman"/>
          <w:sz w:val="28"/>
          <w:szCs w:val="28"/>
        </w:rPr>
        <w:t>муниципально-частном партнерстве</w:t>
      </w:r>
      <w:bookmarkEnd w:id="2"/>
      <w:r w:rsidRPr="004C444A">
        <w:rPr>
          <w:rFonts w:ascii="Times New Roman" w:hAnsi="Times New Roman" w:cs="Times New Roman"/>
          <w:sz w:val="28"/>
          <w:szCs w:val="28"/>
        </w:rPr>
        <w:t xml:space="preserve"> в Российской Федерации»</w:t>
      </w:r>
      <w:r w:rsidR="0037301F">
        <w:rPr>
          <w:rFonts w:ascii="Times New Roman" w:hAnsi="Times New Roman" w:cs="Times New Roman"/>
          <w:sz w:val="28"/>
          <w:szCs w:val="28"/>
        </w:rPr>
        <w:t xml:space="preserve"> </w:t>
      </w:r>
      <w:r w:rsidR="0037301F" w:rsidRPr="0037301F">
        <w:rPr>
          <w:rFonts w:ascii="Times New Roman" w:hAnsi="Times New Roman" w:cs="Times New Roman"/>
          <w:sz w:val="28"/>
          <w:szCs w:val="28"/>
        </w:rPr>
        <w:t>[</w:t>
      </w:r>
      <w:r w:rsidR="00781A63">
        <w:rPr>
          <w:rFonts w:ascii="Times New Roman" w:hAnsi="Times New Roman" w:cs="Times New Roman"/>
          <w:sz w:val="28"/>
          <w:szCs w:val="28"/>
        </w:rPr>
        <w:t>10</w:t>
      </w:r>
      <w:r w:rsidR="0037301F" w:rsidRPr="0037301F">
        <w:rPr>
          <w:rFonts w:ascii="Times New Roman" w:hAnsi="Times New Roman" w:cs="Times New Roman"/>
          <w:sz w:val="28"/>
          <w:szCs w:val="28"/>
        </w:rPr>
        <w:t>]</w:t>
      </w:r>
      <w:r w:rsidRPr="004C444A">
        <w:rPr>
          <w:rFonts w:ascii="Times New Roman" w:hAnsi="Times New Roman" w:cs="Times New Roman"/>
          <w:sz w:val="28"/>
          <w:szCs w:val="28"/>
        </w:rPr>
        <w:t>, который установил исчерпывающие и единые правовые основы для всех субъектов РФ, региональный закон № 2625-</w:t>
      </w:r>
      <w:r w:rsidRPr="004C444A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4C444A">
        <w:rPr>
          <w:rFonts w:ascii="Times New Roman" w:hAnsi="Times New Roman" w:cs="Times New Roman"/>
          <w:sz w:val="28"/>
          <w:szCs w:val="28"/>
        </w:rPr>
        <w:t xml:space="preserve"> утратил силу. Это </w:t>
      </w:r>
      <w:r w:rsidR="0037301F">
        <w:rPr>
          <w:rFonts w:ascii="Times New Roman" w:hAnsi="Times New Roman" w:cs="Times New Roman"/>
          <w:sz w:val="28"/>
          <w:szCs w:val="28"/>
        </w:rPr>
        <w:t>свидетельствует о том</w:t>
      </w:r>
      <w:r w:rsidRPr="004C444A">
        <w:rPr>
          <w:rFonts w:ascii="Times New Roman" w:hAnsi="Times New Roman" w:cs="Times New Roman"/>
          <w:sz w:val="28"/>
          <w:szCs w:val="28"/>
        </w:rPr>
        <w:t>, что Республика Бурятия на сегодняшний день не имеет собственного специального закона, регулирующего ГЧП, и все проекты реализуются исключительно в рамках федерального законодательства.</w:t>
      </w:r>
    </w:p>
    <w:p w14:paraId="10A096C8" w14:textId="2E1D9491" w:rsidR="004C444A" w:rsidRP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 xml:space="preserve">Важным шагом адаптации </w:t>
      </w:r>
      <w:r w:rsidR="0037301F">
        <w:rPr>
          <w:rFonts w:ascii="Times New Roman" w:hAnsi="Times New Roman" w:cs="Times New Roman"/>
          <w:sz w:val="28"/>
          <w:szCs w:val="28"/>
        </w:rPr>
        <w:t>федерального закона</w:t>
      </w:r>
      <w:r w:rsidRPr="004C444A">
        <w:rPr>
          <w:rFonts w:ascii="Times New Roman" w:hAnsi="Times New Roman" w:cs="Times New Roman"/>
          <w:sz w:val="28"/>
          <w:szCs w:val="28"/>
        </w:rPr>
        <w:t xml:space="preserve"> на территории республики стало принятие Постановления Правительства Республики Бурятия от 15.03.2016 № 94</w:t>
      </w:r>
      <w:r w:rsidR="0037301F">
        <w:rPr>
          <w:rFonts w:ascii="Times New Roman" w:hAnsi="Times New Roman" w:cs="Times New Roman"/>
          <w:sz w:val="28"/>
          <w:szCs w:val="28"/>
        </w:rPr>
        <w:t xml:space="preserve"> </w:t>
      </w:r>
      <w:r w:rsidR="0037301F" w:rsidRPr="0037301F">
        <w:rPr>
          <w:rFonts w:ascii="Times New Roman" w:hAnsi="Times New Roman" w:cs="Times New Roman"/>
          <w:sz w:val="28"/>
          <w:szCs w:val="28"/>
        </w:rPr>
        <w:t>[</w:t>
      </w:r>
      <w:r w:rsidR="00781A63">
        <w:rPr>
          <w:rFonts w:ascii="Times New Roman" w:hAnsi="Times New Roman" w:cs="Times New Roman"/>
          <w:sz w:val="28"/>
          <w:szCs w:val="28"/>
        </w:rPr>
        <w:t>7</w:t>
      </w:r>
      <w:r w:rsidR="0037301F" w:rsidRPr="0037301F">
        <w:rPr>
          <w:rFonts w:ascii="Times New Roman" w:hAnsi="Times New Roman" w:cs="Times New Roman"/>
          <w:sz w:val="28"/>
          <w:szCs w:val="28"/>
        </w:rPr>
        <w:t>]</w:t>
      </w:r>
      <w:r w:rsidRPr="004C444A">
        <w:rPr>
          <w:rFonts w:ascii="Times New Roman" w:hAnsi="Times New Roman" w:cs="Times New Roman"/>
          <w:sz w:val="28"/>
          <w:szCs w:val="28"/>
        </w:rPr>
        <w:t>. Этот подзаконный акт выполняет несколько критически важных функций:</w:t>
      </w:r>
    </w:p>
    <w:p w14:paraId="7BC5312C" w14:textId="6CC27B90" w:rsidR="004C444A" w:rsidRPr="004C444A" w:rsidRDefault="00D25F80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З</w:t>
      </w:r>
      <w:r w:rsidR="004C444A" w:rsidRPr="004C444A">
        <w:rPr>
          <w:rFonts w:ascii="Times New Roman" w:hAnsi="Times New Roman" w:cs="Times New Roman"/>
          <w:sz w:val="28"/>
          <w:szCs w:val="28"/>
        </w:rPr>
        <w:t>акрепляет распределение полномочий органов исполнительной власти республики по подготовке, заключению и исполнению соглашений о ГЧП;</w:t>
      </w:r>
    </w:p>
    <w:p w14:paraId="2AF69D4B" w14:textId="6235AC67" w:rsidR="004C444A" w:rsidRPr="004C444A" w:rsidRDefault="00D25F80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У</w:t>
      </w:r>
      <w:r w:rsidR="004C444A" w:rsidRPr="004C444A">
        <w:rPr>
          <w:rFonts w:ascii="Times New Roman" w:hAnsi="Times New Roman" w:cs="Times New Roman"/>
          <w:sz w:val="28"/>
          <w:szCs w:val="28"/>
        </w:rPr>
        <w:t xml:space="preserve">станавливает порядок взаимодействия между различными министерствами и ведомствами в процессе реализации проектов, создавая организацию работы в условиях отсутствия регионального закона и </w:t>
      </w:r>
      <w:r>
        <w:rPr>
          <w:rFonts w:ascii="Times New Roman" w:hAnsi="Times New Roman" w:cs="Times New Roman"/>
          <w:sz w:val="28"/>
          <w:szCs w:val="28"/>
        </w:rPr>
        <w:t>т.д</w:t>
      </w:r>
      <w:r w:rsidR="004C444A" w:rsidRPr="004C444A">
        <w:rPr>
          <w:rFonts w:ascii="Times New Roman" w:hAnsi="Times New Roman" w:cs="Times New Roman"/>
          <w:sz w:val="28"/>
          <w:szCs w:val="28"/>
        </w:rPr>
        <w:t>.</w:t>
      </w:r>
    </w:p>
    <w:p w14:paraId="35C560CC" w14:textId="77777777" w:rsidR="002B103B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>Таким образом, несмотря на отсутствие собственного закона о ГЧП, правовая база в Бурятии структурирована федеральным законом № 224-ФЗ и детализирован</w:t>
      </w:r>
      <w:r w:rsidR="002B103B">
        <w:rPr>
          <w:rFonts w:ascii="Times New Roman" w:hAnsi="Times New Roman" w:cs="Times New Roman"/>
          <w:sz w:val="28"/>
          <w:szCs w:val="28"/>
        </w:rPr>
        <w:t>а</w:t>
      </w:r>
      <w:r w:rsidRPr="004C444A">
        <w:rPr>
          <w:rFonts w:ascii="Times New Roman" w:hAnsi="Times New Roman" w:cs="Times New Roman"/>
          <w:sz w:val="28"/>
          <w:szCs w:val="28"/>
        </w:rPr>
        <w:t xml:space="preserve"> на региональном уровне Постановлением № 94. </w:t>
      </w:r>
    </w:p>
    <w:p w14:paraId="51FD1153" w14:textId="1FAF6761" w:rsidR="004C444A" w:rsidRP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 xml:space="preserve">Постановление Правительства решает тактические задачи </w:t>
      </w:r>
      <w:r w:rsidR="002B103B">
        <w:rPr>
          <w:rFonts w:ascii="Times New Roman" w:hAnsi="Times New Roman" w:cs="Times New Roman"/>
          <w:sz w:val="28"/>
          <w:szCs w:val="28"/>
        </w:rPr>
        <w:t>определения</w:t>
      </w:r>
      <w:r w:rsidRPr="004C444A">
        <w:rPr>
          <w:rFonts w:ascii="Times New Roman" w:hAnsi="Times New Roman" w:cs="Times New Roman"/>
          <w:sz w:val="28"/>
          <w:szCs w:val="28"/>
        </w:rPr>
        <w:t xml:space="preserve"> полномочий, но не может заменить собой полноценный закон, который бы </w:t>
      </w:r>
      <w:r w:rsidRPr="004C444A">
        <w:rPr>
          <w:rFonts w:ascii="Times New Roman" w:hAnsi="Times New Roman" w:cs="Times New Roman"/>
          <w:sz w:val="28"/>
          <w:szCs w:val="28"/>
        </w:rPr>
        <w:lastRenderedPageBreak/>
        <w:t>устанавливал стратегические приоритеты, специальные меры поддержки и</w:t>
      </w:r>
      <w:r w:rsidR="002B103B">
        <w:rPr>
          <w:rFonts w:ascii="Times New Roman" w:hAnsi="Times New Roman" w:cs="Times New Roman"/>
          <w:sz w:val="28"/>
          <w:szCs w:val="28"/>
        </w:rPr>
        <w:t xml:space="preserve"> </w:t>
      </w:r>
      <w:r w:rsidRPr="004C444A">
        <w:rPr>
          <w:rFonts w:ascii="Times New Roman" w:hAnsi="Times New Roman" w:cs="Times New Roman"/>
          <w:sz w:val="28"/>
          <w:szCs w:val="28"/>
        </w:rPr>
        <w:t>гарантии для инвесторов, учитывающие уникальные экологические и экономические особенности республики. Нормативная база ГЧП в Бурятии является стабильной, но лишенной гибкости и стимулирующего потенциала.</w:t>
      </w:r>
    </w:p>
    <w:p w14:paraId="54132C0A" w14:textId="3BFE490B" w:rsidR="004C444A" w:rsidRPr="004C444A" w:rsidRDefault="004C444A" w:rsidP="002B103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 xml:space="preserve">Формирование и реализация политики в сфере ГЧП в Республике Бурятия обеспечивается сложившейся институциональной структурой, где ключевая роль принадлежит отраслевым органам исполнительной власти. </w:t>
      </w:r>
      <w:r w:rsidR="002B103B">
        <w:rPr>
          <w:rFonts w:ascii="Times New Roman" w:hAnsi="Times New Roman" w:cs="Times New Roman"/>
          <w:sz w:val="28"/>
          <w:szCs w:val="28"/>
        </w:rPr>
        <w:t xml:space="preserve"> </w:t>
      </w:r>
      <w:r w:rsidRPr="004C444A">
        <w:rPr>
          <w:rFonts w:ascii="Times New Roman" w:hAnsi="Times New Roman" w:cs="Times New Roman"/>
          <w:sz w:val="28"/>
          <w:szCs w:val="28"/>
        </w:rPr>
        <w:t>Министерство по туризму, Министерство транспорта, Министерство строительства и жилищно-коммунального хозяйства</w:t>
      </w:r>
      <w:r w:rsidR="002B103B">
        <w:rPr>
          <w:rFonts w:ascii="Times New Roman" w:hAnsi="Times New Roman" w:cs="Times New Roman"/>
          <w:sz w:val="28"/>
          <w:szCs w:val="28"/>
        </w:rPr>
        <w:t xml:space="preserve"> здесь</w:t>
      </w:r>
      <w:r w:rsidRPr="004C444A">
        <w:rPr>
          <w:rFonts w:ascii="Times New Roman" w:hAnsi="Times New Roman" w:cs="Times New Roman"/>
          <w:sz w:val="28"/>
          <w:szCs w:val="28"/>
        </w:rPr>
        <w:t xml:space="preserve"> выступают основными инициаторами и будущими государственными заказчиками по проектам ГЧП в своих сферах. Они формируют перечень инфраструктурных объектов, наиболее нуждающихся в создании или модернизации, проводят первоначальную проработку проектов и впоследствии следят за исполнением соглашений со стороны публичного партнера.</w:t>
      </w:r>
    </w:p>
    <w:p w14:paraId="7E8D673A" w14:textId="77777777" w:rsidR="004C444A" w:rsidRP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>Общее стратегическое планирование и координацию инвестиционной политики, включая направления ГЧП, осуществляет Министерство экономики Республики Бурятия, а правовое сопровождение вопросов, связанных с предоставлением государственного имущества, обеспечивает Министерство имущественных и земельных отношений.</w:t>
      </w:r>
    </w:p>
    <w:p w14:paraId="445E060A" w14:textId="0E486719" w:rsidR="004C444A" w:rsidRP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 xml:space="preserve">Важную роль в </w:t>
      </w:r>
      <w:r w:rsidR="002E6B5A">
        <w:rPr>
          <w:rFonts w:ascii="Times New Roman" w:hAnsi="Times New Roman" w:cs="Times New Roman"/>
          <w:sz w:val="28"/>
          <w:szCs w:val="28"/>
        </w:rPr>
        <w:t>данной</w:t>
      </w:r>
      <w:r w:rsidRPr="004C444A">
        <w:rPr>
          <w:rFonts w:ascii="Times New Roman" w:hAnsi="Times New Roman" w:cs="Times New Roman"/>
          <w:sz w:val="28"/>
          <w:szCs w:val="28"/>
        </w:rPr>
        <w:t xml:space="preserve"> системе играет Фонд регионального развития Республики Бурятия</w:t>
      </w:r>
      <w:r w:rsidR="002E6B5A">
        <w:rPr>
          <w:rFonts w:ascii="Times New Roman" w:hAnsi="Times New Roman" w:cs="Times New Roman"/>
          <w:sz w:val="28"/>
          <w:szCs w:val="28"/>
        </w:rPr>
        <w:t xml:space="preserve"> </w:t>
      </w:r>
      <w:r w:rsidR="002E6B5A" w:rsidRPr="002E6B5A">
        <w:rPr>
          <w:rFonts w:ascii="Times New Roman" w:hAnsi="Times New Roman" w:cs="Times New Roman"/>
          <w:sz w:val="28"/>
          <w:szCs w:val="28"/>
        </w:rPr>
        <w:t>[</w:t>
      </w:r>
      <w:r w:rsidR="00781A63">
        <w:rPr>
          <w:rFonts w:ascii="Times New Roman" w:hAnsi="Times New Roman" w:cs="Times New Roman"/>
          <w:sz w:val="28"/>
          <w:szCs w:val="28"/>
        </w:rPr>
        <w:t>5</w:t>
      </w:r>
      <w:r w:rsidR="002E6B5A" w:rsidRPr="002E6B5A">
        <w:rPr>
          <w:rFonts w:ascii="Times New Roman" w:hAnsi="Times New Roman" w:cs="Times New Roman"/>
          <w:sz w:val="28"/>
          <w:szCs w:val="28"/>
        </w:rPr>
        <w:t>]</w:t>
      </w:r>
      <w:r w:rsidRPr="004C444A">
        <w:rPr>
          <w:rFonts w:ascii="Times New Roman" w:hAnsi="Times New Roman" w:cs="Times New Roman"/>
          <w:sz w:val="28"/>
          <w:szCs w:val="28"/>
        </w:rPr>
        <w:t>, выполняющий функции организации по поддержке инвестиционной деятельности. Фонд предоставляет методическую, информационную и организационную поддержку на всех этапах реализации проектов ГЧП.</w:t>
      </w:r>
    </w:p>
    <w:p w14:paraId="23E891D4" w14:textId="48EE991E" w:rsidR="004C444A" w:rsidRP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>Из этого следует, что эффективность данной структуры зависит от четкого разграничения полномочий и налаженного межведомственного взаимодействия между всеми участниками процесса.</w:t>
      </w:r>
    </w:p>
    <w:p w14:paraId="29C66D0A" w14:textId="388662FB" w:rsidR="004C444A" w:rsidRP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 xml:space="preserve">Таким образом, можно сделать вывод, что правовая основа ГЧП в Республике Бурятия представляет собой трехуровневую, но неполную </w:t>
      </w:r>
      <w:r w:rsidR="002E6B5A">
        <w:rPr>
          <w:rFonts w:ascii="Times New Roman" w:hAnsi="Times New Roman" w:cs="Times New Roman"/>
          <w:sz w:val="28"/>
          <w:szCs w:val="28"/>
        </w:rPr>
        <w:t>систему</w:t>
      </w:r>
      <w:r w:rsidRPr="004C444A">
        <w:rPr>
          <w:rFonts w:ascii="Times New Roman" w:hAnsi="Times New Roman" w:cs="Times New Roman"/>
          <w:sz w:val="28"/>
          <w:szCs w:val="28"/>
        </w:rPr>
        <w:t xml:space="preserve">. Ее фундаментом служит федеральный закон № 224-ФЗ, </w:t>
      </w:r>
      <w:r w:rsidR="00A25541">
        <w:rPr>
          <w:rFonts w:ascii="Times New Roman" w:hAnsi="Times New Roman" w:cs="Times New Roman"/>
          <w:sz w:val="28"/>
          <w:szCs w:val="28"/>
        </w:rPr>
        <w:t xml:space="preserve">региональным </w:t>
      </w:r>
      <w:r w:rsidR="00A25541">
        <w:rPr>
          <w:rFonts w:ascii="Times New Roman" w:hAnsi="Times New Roman" w:cs="Times New Roman"/>
          <w:sz w:val="28"/>
          <w:szCs w:val="28"/>
        </w:rPr>
        <w:lastRenderedPageBreak/>
        <w:t xml:space="preserve">документом – </w:t>
      </w:r>
      <w:r w:rsidRPr="004C444A">
        <w:rPr>
          <w:rFonts w:ascii="Times New Roman" w:hAnsi="Times New Roman" w:cs="Times New Roman"/>
          <w:sz w:val="28"/>
          <w:szCs w:val="28"/>
        </w:rPr>
        <w:t>Постановление Правительства РБ № 94, а исполнительным механизмом</w:t>
      </w:r>
      <w:r w:rsidR="00A25541">
        <w:rPr>
          <w:rFonts w:ascii="Times New Roman" w:hAnsi="Times New Roman" w:cs="Times New Roman"/>
          <w:sz w:val="28"/>
          <w:szCs w:val="28"/>
        </w:rPr>
        <w:t xml:space="preserve"> служит </w:t>
      </w:r>
      <w:r w:rsidRPr="004C444A">
        <w:rPr>
          <w:rFonts w:ascii="Times New Roman" w:hAnsi="Times New Roman" w:cs="Times New Roman"/>
          <w:sz w:val="28"/>
          <w:szCs w:val="28"/>
        </w:rPr>
        <w:t>развитая институциональная структура</w:t>
      </w:r>
      <w:r w:rsidR="00A25541">
        <w:rPr>
          <w:rFonts w:ascii="Times New Roman" w:hAnsi="Times New Roman" w:cs="Times New Roman"/>
          <w:sz w:val="28"/>
          <w:szCs w:val="28"/>
        </w:rPr>
        <w:t xml:space="preserve"> в виде министерств и ведомств</w:t>
      </w:r>
      <w:r w:rsidRPr="004C444A">
        <w:rPr>
          <w:rFonts w:ascii="Times New Roman" w:hAnsi="Times New Roman" w:cs="Times New Roman"/>
          <w:sz w:val="28"/>
          <w:szCs w:val="28"/>
        </w:rPr>
        <w:t>.</w:t>
      </w:r>
      <w:r w:rsidR="00A25541">
        <w:rPr>
          <w:rFonts w:ascii="Times New Roman" w:hAnsi="Times New Roman" w:cs="Times New Roman"/>
          <w:sz w:val="28"/>
          <w:szCs w:val="28"/>
        </w:rPr>
        <w:t xml:space="preserve"> Здесь проблемой</w:t>
      </w:r>
      <w:r w:rsidRPr="004C444A">
        <w:rPr>
          <w:rFonts w:ascii="Times New Roman" w:hAnsi="Times New Roman" w:cs="Times New Roman"/>
          <w:sz w:val="28"/>
          <w:szCs w:val="28"/>
        </w:rPr>
        <w:t xml:space="preserve"> остается отсутствие современного регионального закона, который бы стал стратегическим </w:t>
      </w:r>
      <w:r w:rsidR="00A25541">
        <w:rPr>
          <w:rFonts w:ascii="Times New Roman" w:hAnsi="Times New Roman" w:cs="Times New Roman"/>
          <w:sz w:val="28"/>
          <w:szCs w:val="28"/>
        </w:rPr>
        <w:t>звеном</w:t>
      </w:r>
      <w:r w:rsidRPr="004C444A">
        <w:rPr>
          <w:rFonts w:ascii="Times New Roman" w:hAnsi="Times New Roman" w:cs="Times New Roman"/>
          <w:sz w:val="28"/>
          <w:szCs w:val="28"/>
        </w:rPr>
        <w:t>, связывающим федеральные нормы с региональной спецификой и способным превратить ГЧП в Бурятии в более гибкий и привлекательный инструмент для инвестиций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C51E104" w14:textId="0ED771E0" w:rsidR="004C444A" w:rsidRP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>Теперь рассмотрим существующие проекты ГЧП,</w:t>
      </w:r>
      <w:r w:rsidR="00DD4D43">
        <w:rPr>
          <w:rFonts w:ascii="Times New Roman" w:hAnsi="Times New Roman" w:cs="Times New Roman"/>
          <w:sz w:val="28"/>
          <w:szCs w:val="28"/>
        </w:rPr>
        <w:t xml:space="preserve"> </w:t>
      </w:r>
      <w:r w:rsidRPr="004C444A">
        <w:rPr>
          <w:rFonts w:ascii="Times New Roman" w:hAnsi="Times New Roman" w:cs="Times New Roman"/>
          <w:sz w:val="28"/>
          <w:szCs w:val="28"/>
        </w:rPr>
        <w:t xml:space="preserve">запланированные в Республике Бурятия </w:t>
      </w:r>
      <w:r w:rsidR="006C297E">
        <w:rPr>
          <w:rFonts w:ascii="Times New Roman" w:hAnsi="Times New Roman" w:cs="Times New Roman"/>
          <w:sz w:val="28"/>
          <w:szCs w:val="28"/>
        </w:rPr>
        <w:t>по состоянию на 2025 год.</w:t>
      </w:r>
      <w:r w:rsidRPr="004C44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C321BC3" w14:textId="51FC74BD" w:rsidR="004C444A" w:rsidRDefault="009B7CE1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настоящее время на</w:t>
      </w:r>
      <w:r w:rsidR="004C444A" w:rsidRPr="004C444A">
        <w:rPr>
          <w:rFonts w:ascii="Times New Roman" w:hAnsi="Times New Roman" w:cs="Times New Roman"/>
          <w:sz w:val="28"/>
          <w:szCs w:val="28"/>
        </w:rPr>
        <w:t xml:space="preserve"> инвестиционно</w:t>
      </w:r>
      <w:r>
        <w:rPr>
          <w:rFonts w:ascii="Times New Roman" w:hAnsi="Times New Roman" w:cs="Times New Roman"/>
          <w:sz w:val="28"/>
          <w:szCs w:val="28"/>
        </w:rPr>
        <w:t>м</w:t>
      </w:r>
      <w:r w:rsidR="004C444A" w:rsidRPr="004C444A">
        <w:rPr>
          <w:rFonts w:ascii="Times New Roman" w:hAnsi="Times New Roman" w:cs="Times New Roman"/>
          <w:sz w:val="28"/>
          <w:szCs w:val="28"/>
        </w:rPr>
        <w:t xml:space="preserve"> портал</w:t>
      </w:r>
      <w:r>
        <w:rPr>
          <w:rFonts w:ascii="Times New Roman" w:hAnsi="Times New Roman" w:cs="Times New Roman"/>
          <w:sz w:val="28"/>
          <w:szCs w:val="28"/>
        </w:rPr>
        <w:t>е</w:t>
      </w:r>
      <w:r w:rsidR="004C444A" w:rsidRPr="004C444A">
        <w:rPr>
          <w:rFonts w:ascii="Times New Roman" w:hAnsi="Times New Roman" w:cs="Times New Roman"/>
          <w:sz w:val="28"/>
          <w:szCs w:val="28"/>
        </w:rPr>
        <w:t xml:space="preserve"> Бурятии о ГЧП </w:t>
      </w:r>
      <w:r w:rsidR="00C90964" w:rsidRPr="00C90964">
        <w:rPr>
          <w:rFonts w:ascii="Times New Roman" w:hAnsi="Times New Roman" w:cs="Times New Roman"/>
          <w:sz w:val="28"/>
          <w:szCs w:val="28"/>
        </w:rPr>
        <w:t>[</w:t>
      </w:r>
      <w:r w:rsidR="00781A63">
        <w:rPr>
          <w:rFonts w:ascii="Times New Roman" w:hAnsi="Times New Roman" w:cs="Times New Roman"/>
          <w:sz w:val="28"/>
          <w:szCs w:val="28"/>
        </w:rPr>
        <w:t>1</w:t>
      </w:r>
      <w:r w:rsidR="00C90964" w:rsidRPr="00C90964">
        <w:rPr>
          <w:rFonts w:ascii="Times New Roman" w:hAnsi="Times New Roman" w:cs="Times New Roman"/>
          <w:sz w:val="28"/>
          <w:szCs w:val="28"/>
        </w:rPr>
        <w:t xml:space="preserve">] </w:t>
      </w:r>
      <w:r w:rsidR="00C90964">
        <w:rPr>
          <w:rFonts w:ascii="Times New Roman" w:hAnsi="Times New Roman" w:cs="Times New Roman"/>
          <w:sz w:val="28"/>
          <w:szCs w:val="28"/>
        </w:rPr>
        <w:t>и</w:t>
      </w:r>
      <w:r w:rsidR="004C444A" w:rsidRPr="004C444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официальном сайте</w:t>
      </w:r>
      <w:r w:rsidR="00C90964">
        <w:rPr>
          <w:rFonts w:ascii="Times New Roman" w:hAnsi="Times New Roman" w:cs="Times New Roman"/>
          <w:sz w:val="28"/>
          <w:szCs w:val="28"/>
        </w:rPr>
        <w:t xml:space="preserve"> </w:t>
      </w:r>
      <w:r w:rsidRPr="009B7CE1">
        <w:rPr>
          <w:rFonts w:ascii="Times New Roman" w:hAnsi="Times New Roman" w:cs="Times New Roman"/>
          <w:sz w:val="28"/>
          <w:szCs w:val="28"/>
        </w:rPr>
        <w:t>Министерств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9B7CE1">
        <w:rPr>
          <w:rFonts w:ascii="Times New Roman" w:hAnsi="Times New Roman" w:cs="Times New Roman"/>
          <w:sz w:val="28"/>
          <w:szCs w:val="28"/>
        </w:rPr>
        <w:t xml:space="preserve"> имущественных и земельных отношений Республики Бурятия </w:t>
      </w:r>
      <w:r w:rsidR="00C90964" w:rsidRPr="00C90964">
        <w:rPr>
          <w:rFonts w:ascii="Times New Roman" w:hAnsi="Times New Roman" w:cs="Times New Roman"/>
          <w:sz w:val="28"/>
          <w:szCs w:val="28"/>
        </w:rPr>
        <w:t>[</w:t>
      </w:r>
      <w:r w:rsidR="00781A63">
        <w:rPr>
          <w:rFonts w:ascii="Times New Roman" w:hAnsi="Times New Roman" w:cs="Times New Roman"/>
          <w:sz w:val="28"/>
          <w:szCs w:val="28"/>
        </w:rPr>
        <w:t>6</w:t>
      </w:r>
      <w:r w:rsidR="00C90964" w:rsidRPr="00C90964">
        <w:rPr>
          <w:rFonts w:ascii="Times New Roman" w:hAnsi="Times New Roman" w:cs="Times New Roman"/>
          <w:sz w:val="28"/>
          <w:szCs w:val="28"/>
        </w:rPr>
        <w:t>]</w:t>
      </w:r>
      <w:r w:rsidR="004C444A" w:rsidRPr="004C444A">
        <w:rPr>
          <w:rFonts w:ascii="Times New Roman" w:hAnsi="Times New Roman" w:cs="Times New Roman"/>
          <w:sz w:val="28"/>
          <w:szCs w:val="28"/>
        </w:rPr>
        <w:t xml:space="preserve"> представлен перечень объектов, на которы</w:t>
      </w:r>
      <w:r w:rsidR="00C90964">
        <w:rPr>
          <w:rFonts w:ascii="Times New Roman" w:hAnsi="Times New Roman" w:cs="Times New Roman"/>
          <w:sz w:val="28"/>
          <w:szCs w:val="28"/>
        </w:rPr>
        <w:t>х</w:t>
      </w:r>
      <w:r w:rsidR="004C444A" w:rsidRPr="004C444A">
        <w:rPr>
          <w:rFonts w:ascii="Times New Roman" w:hAnsi="Times New Roman" w:cs="Times New Roman"/>
          <w:sz w:val="28"/>
          <w:szCs w:val="28"/>
        </w:rPr>
        <w:t xml:space="preserve"> предлагается реализация проектов ГЧП. </w:t>
      </w:r>
      <w:r w:rsidR="00804714">
        <w:rPr>
          <w:rFonts w:ascii="Times New Roman" w:hAnsi="Times New Roman" w:cs="Times New Roman"/>
          <w:sz w:val="28"/>
          <w:szCs w:val="28"/>
        </w:rPr>
        <w:t>Перечень проектов представлен в таблице (табл.1).</w:t>
      </w:r>
    </w:p>
    <w:p w14:paraId="0D5D7426" w14:textId="553D877B" w:rsidR="00804714" w:rsidRDefault="00804714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48363EF" w14:textId="369BCA4C" w:rsidR="00804714" w:rsidRDefault="00804714" w:rsidP="00804714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 – П</w:t>
      </w:r>
      <w:r w:rsidRPr="00804714">
        <w:rPr>
          <w:rFonts w:ascii="Times New Roman" w:hAnsi="Times New Roman" w:cs="Times New Roman"/>
          <w:sz w:val="28"/>
          <w:szCs w:val="28"/>
        </w:rPr>
        <w:t>еречень объектов, на которых предлагается реализация проектов ГЧП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209"/>
        <w:gridCol w:w="3210"/>
        <w:gridCol w:w="3210"/>
      </w:tblGrid>
      <w:tr w:rsidR="00804714" w:rsidRPr="00804714" w14:paraId="0336DBD6" w14:textId="77777777" w:rsidTr="00DB7FDA">
        <w:tc>
          <w:tcPr>
            <w:tcW w:w="3209" w:type="dxa"/>
            <w:vAlign w:val="center"/>
          </w:tcPr>
          <w:p w14:paraId="320143D6" w14:textId="77777777" w:rsidR="00804714" w:rsidRPr="00804714" w:rsidRDefault="00804714" w:rsidP="00DB7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714">
              <w:rPr>
                <w:rFonts w:ascii="Times New Roman" w:hAnsi="Times New Roman" w:cs="Times New Roman"/>
                <w:sz w:val="24"/>
                <w:szCs w:val="24"/>
              </w:rPr>
              <w:t>Сфера</w:t>
            </w:r>
          </w:p>
        </w:tc>
        <w:tc>
          <w:tcPr>
            <w:tcW w:w="3210" w:type="dxa"/>
            <w:vAlign w:val="center"/>
          </w:tcPr>
          <w:p w14:paraId="75944606" w14:textId="77777777" w:rsidR="00804714" w:rsidRPr="00804714" w:rsidRDefault="00804714" w:rsidP="00DB7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714">
              <w:rPr>
                <w:rFonts w:ascii="Times New Roman" w:hAnsi="Times New Roman" w:cs="Times New Roman"/>
                <w:sz w:val="24"/>
                <w:szCs w:val="24"/>
              </w:rPr>
              <w:t>Объекты</w:t>
            </w:r>
          </w:p>
        </w:tc>
        <w:tc>
          <w:tcPr>
            <w:tcW w:w="3210" w:type="dxa"/>
            <w:vAlign w:val="center"/>
          </w:tcPr>
          <w:p w14:paraId="544F59DA" w14:textId="77777777" w:rsidR="00804714" w:rsidRPr="00804714" w:rsidRDefault="00804714" w:rsidP="00DB7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714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804714" w:rsidRPr="00804714" w14:paraId="2267AD87" w14:textId="77777777" w:rsidTr="00DB7FDA">
        <w:tc>
          <w:tcPr>
            <w:tcW w:w="3209" w:type="dxa"/>
            <w:vAlign w:val="center"/>
          </w:tcPr>
          <w:p w14:paraId="6A9C59D6" w14:textId="77777777" w:rsidR="00804714" w:rsidRPr="00804714" w:rsidRDefault="00804714" w:rsidP="00DB7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714">
              <w:rPr>
                <w:rFonts w:ascii="Times New Roman" w:hAnsi="Times New Roman" w:cs="Times New Roman"/>
                <w:sz w:val="24"/>
                <w:szCs w:val="24"/>
              </w:rPr>
              <w:t>Инфраструктурные и туристические проекты</w:t>
            </w:r>
          </w:p>
        </w:tc>
        <w:tc>
          <w:tcPr>
            <w:tcW w:w="3210" w:type="dxa"/>
            <w:vAlign w:val="center"/>
          </w:tcPr>
          <w:p w14:paraId="0B2F5052" w14:textId="77777777" w:rsidR="00804714" w:rsidRPr="00804714" w:rsidRDefault="00804714" w:rsidP="00DB7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714">
              <w:rPr>
                <w:rFonts w:ascii="Times New Roman" w:hAnsi="Times New Roman" w:cs="Times New Roman"/>
                <w:sz w:val="24"/>
                <w:szCs w:val="24"/>
              </w:rPr>
              <w:t>Горнолыжный комплекс «Мамонтовский», Федеральный центр подготовки сборных команд на Байкале, Круглогодичный детский лечебно-оздоровительный центр</w:t>
            </w:r>
          </w:p>
        </w:tc>
        <w:tc>
          <w:tcPr>
            <w:tcW w:w="3210" w:type="dxa"/>
            <w:vAlign w:val="center"/>
          </w:tcPr>
          <w:p w14:paraId="11FC9834" w14:textId="37E5756A" w:rsidR="00804714" w:rsidRPr="00804714" w:rsidRDefault="00804714" w:rsidP="00DB7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714">
              <w:rPr>
                <w:rFonts w:ascii="Times New Roman" w:hAnsi="Times New Roman" w:cs="Times New Roman"/>
                <w:sz w:val="24"/>
                <w:szCs w:val="24"/>
              </w:rPr>
              <w:t>Данная группа проектов требует значительных затрат на строительство. Помимо этого, туристические и спортивные объекты имеют сезонность, а медицинские – социальную направленность, что отдаляет возврат инвестиций. Также присутствуют сложности с сопутствующей инфраструктурой (строительство дорог к горнолыжному комплексу и т.д.)</w:t>
            </w:r>
          </w:p>
        </w:tc>
      </w:tr>
      <w:tr w:rsidR="00804714" w:rsidRPr="00804714" w14:paraId="2DFF9DD8" w14:textId="77777777" w:rsidTr="00DB7FDA">
        <w:tc>
          <w:tcPr>
            <w:tcW w:w="3209" w:type="dxa"/>
            <w:vAlign w:val="center"/>
          </w:tcPr>
          <w:p w14:paraId="7E78D514" w14:textId="77777777" w:rsidR="00804714" w:rsidRPr="00804714" w:rsidRDefault="00804714" w:rsidP="00DB7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714">
              <w:rPr>
                <w:rFonts w:ascii="Times New Roman" w:hAnsi="Times New Roman" w:cs="Times New Roman"/>
                <w:sz w:val="24"/>
                <w:szCs w:val="24"/>
              </w:rPr>
              <w:t>Социальные и городские объекты</w:t>
            </w:r>
          </w:p>
        </w:tc>
        <w:tc>
          <w:tcPr>
            <w:tcW w:w="3210" w:type="dxa"/>
            <w:vAlign w:val="center"/>
          </w:tcPr>
          <w:p w14:paraId="7C935394" w14:textId="77777777" w:rsidR="00804714" w:rsidRPr="00804714" w:rsidRDefault="00804714" w:rsidP="00DB7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714">
              <w:rPr>
                <w:rFonts w:ascii="Times New Roman" w:hAnsi="Times New Roman" w:cs="Times New Roman"/>
                <w:sz w:val="24"/>
                <w:szCs w:val="24"/>
              </w:rPr>
              <w:t>Набережная, Этнографический музей, Центр традиционной медицины, Центр здоровья</w:t>
            </w:r>
          </w:p>
        </w:tc>
        <w:tc>
          <w:tcPr>
            <w:tcW w:w="3210" w:type="dxa"/>
            <w:vAlign w:val="center"/>
          </w:tcPr>
          <w:p w14:paraId="3AFA4396" w14:textId="3E03F0F0" w:rsidR="00804714" w:rsidRPr="00804714" w:rsidRDefault="00804714" w:rsidP="00DB7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714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объектов данной группы представляют собой постоянные затраты. Ряд проектов </w:t>
            </w:r>
            <w:proofErr w:type="gramStart"/>
            <w:r w:rsidRPr="00804714">
              <w:rPr>
                <w:rFonts w:ascii="Times New Roman" w:hAnsi="Times New Roman" w:cs="Times New Roman"/>
                <w:sz w:val="24"/>
                <w:szCs w:val="24"/>
              </w:rPr>
              <w:t>сводится</w:t>
            </w:r>
            <w:proofErr w:type="gramEnd"/>
            <w:r w:rsidRPr="00804714">
              <w:rPr>
                <w:rFonts w:ascii="Times New Roman" w:hAnsi="Times New Roman" w:cs="Times New Roman"/>
                <w:sz w:val="24"/>
                <w:szCs w:val="24"/>
              </w:rPr>
              <w:t xml:space="preserve"> к передаче инвестору готовых муниципальных зданий, </w:t>
            </w:r>
            <w:r w:rsidRPr="00804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однако подобное предложение не</w:t>
            </w:r>
            <w:r w:rsidR="00596FBA">
              <w:rPr>
                <w:rFonts w:ascii="Times New Roman" w:hAnsi="Times New Roman" w:cs="Times New Roman"/>
                <w:sz w:val="24"/>
                <w:szCs w:val="24"/>
              </w:rPr>
              <w:t xml:space="preserve"> решает</w:t>
            </w:r>
            <w:r w:rsidRPr="00804714">
              <w:rPr>
                <w:rFonts w:ascii="Times New Roman" w:hAnsi="Times New Roman" w:cs="Times New Roman"/>
                <w:sz w:val="24"/>
                <w:szCs w:val="24"/>
              </w:rPr>
              <w:t xml:space="preserve"> вопрос коммерческой целесообразности. Для бизнеса такой объект без продуманной модели получения дохода становится источником постоянных затрат на содержание.</w:t>
            </w:r>
          </w:p>
        </w:tc>
      </w:tr>
      <w:tr w:rsidR="00804714" w:rsidRPr="00804714" w14:paraId="55BEF389" w14:textId="77777777" w:rsidTr="00DB7FDA">
        <w:tc>
          <w:tcPr>
            <w:tcW w:w="3209" w:type="dxa"/>
            <w:vAlign w:val="center"/>
          </w:tcPr>
          <w:p w14:paraId="28F85F4B" w14:textId="77777777" w:rsidR="00804714" w:rsidRPr="00804714" w:rsidRDefault="00804714" w:rsidP="00DB7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Коммунальная инфраструктура</w:t>
            </w:r>
          </w:p>
        </w:tc>
        <w:tc>
          <w:tcPr>
            <w:tcW w:w="3210" w:type="dxa"/>
            <w:vAlign w:val="center"/>
          </w:tcPr>
          <w:p w14:paraId="5B6C97C3" w14:textId="77777777" w:rsidR="00804714" w:rsidRPr="00804714" w:rsidRDefault="00804714" w:rsidP="00DB7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714">
              <w:rPr>
                <w:rFonts w:ascii="Times New Roman" w:hAnsi="Times New Roman" w:cs="Times New Roman"/>
                <w:sz w:val="24"/>
                <w:szCs w:val="24"/>
              </w:rPr>
              <w:t>Мусоросортировочный комплекс, котельная на СУГ в г. Закаменск</w:t>
            </w:r>
          </w:p>
        </w:tc>
        <w:tc>
          <w:tcPr>
            <w:tcW w:w="3210" w:type="dxa"/>
            <w:vAlign w:val="center"/>
          </w:tcPr>
          <w:p w14:paraId="7006F3AC" w14:textId="77777777" w:rsidR="00804714" w:rsidRPr="00804714" w:rsidRDefault="00804714" w:rsidP="00DB7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714">
              <w:rPr>
                <w:rFonts w:ascii="Times New Roman" w:hAnsi="Times New Roman" w:cs="Times New Roman"/>
                <w:sz w:val="24"/>
                <w:szCs w:val="24"/>
              </w:rPr>
              <w:t>Доходность таких проектов завязана на тарифах ЖКХ, которые устанавливаются государством. Инвестор не может контролировать свой основной источник дохода. Помимо этого, требуются инвесторы узкой специализации с компетенциями именно в данной сфере</w:t>
            </w:r>
          </w:p>
        </w:tc>
      </w:tr>
    </w:tbl>
    <w:p w14:paraId="1D6256C1" w14:textId="77777777" w:rsidR="00804714" w:rsidRPr="004C444A" w:rsidRDefault="00804714" w:rsidP="0080471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5DFF76FC" w14:textId="420E24AE" w:rsidR="004C444A" w:rsidRP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>Ключевой вывод</w:t>
      </w:r>
      <w:r w:rsidR="00804714">
        <w:rPr>
          <w:rFonts w:ascii="Times New Roman" w:hAnsi="Times New Roman" w:cs="Times New Roman"/>
          <w:sz w:val="28"/>
          <w:szCs w:val="28"/>
        </w:rPr>
        <w:t>, который можно сделать, исходя из информации, представленной в таблице,</w:t>
      </w:r>
      <w:r w:rsidRPr="004C444A">
        <w:rPr>
          <w:rFonts w:ascii="Times New Roman" w:hAnsi="Times New Roman" w:cs="Times New Roman"/>
          <w:sz w:val="28"/>
          <w:szCs w:val="28"/>
        </w:rPr>
        <w:t xml:space="preserve"> в том, что проблема с</w:t>
      </w:r>
      <w:r w:rsidR="00804714">
        <w:rPr>
          <w:rFonts w:ascii="Times New Roman" w:hAnsi="Times New Roman" w:cs="Times New Roman"/>
          <w:sz w:val="28"/>
          <w:szCs w:val="28"/>
        </w:rPr>
        <w:t>ос</w:t>
      </w:r>
      <w:r w:rsidRPr="004C444A">
        <w:rPr>
          <w:rFonts w:ascii="Times New Roman" w:hAnsi="Times New Roman" w:cs="Times New Roman"/>
          <w:sz w:val="28"/>
          <w:szCs w:val="28"/>
        </w:rPr>
        <w:t xml:space="preserve">тоит не в отсутствии подходящих инвесторов, а в </w:t>
      </w:r>
      <w:r w:rsidR="009B7CE1" w:rsidRPr="004C444A">
        <w:rPr>
          <w:rFonts w:ascii="Times New Roman" w:hAnsi="Times New Roman" w:cs="Times New Roman"/>
          <w:sz w:val="28"/>
          <w:szCs w:val="28"/>
        </w:rPr>
        <w:t>инвестиционной</w:t>
      </w:r>
      <w:r w:rsidRPr="004C444A">
        <w:rPr>
          <w:rFonts w:ascii="Times New Roman" w:hAnsi="Times New Roman" w:cs="Times New Roman"/>
          <w:sz w:val="28"/>
          <w:szCs w:val="28"/>
        </w:rPr>
        <w:t xml:space="preserve"> </w:t>
      </w:r>
      <w:r w:rsidR="009B7CE1">
        <w:rPr>
          <w:rFonts w:ascii="Times New Roman" w:hAnsi="Times New Roman" w:cs="Times New Roman"/>
          <w:sz w:val="28"/>
          <w:szCs w:val="28"/>
        </w:rPr>
        <w:t>не</w:t>
      </w:r>
      <w:r w:rsidRPr="004C444A">
        <w:rPr>
          <w:rFonts w:ascii="Times New Roman" w:hAnsi="Times New Roman" w:cs="Times New Roman"/>
          <w:sz w:val="28"/>
          <w:szCs w:val="28"/>
        </w:rPr>
        <w:t>привлекательности самих проектов</w:t>
      </w:r>
      <w:r w:rsidR="00E07B88">
        <w:rPr>
          <w:rFonts w:ascii="Times New Roman" w:hAnsi="Times New Roman" w:cs="Times New Roman"/>
          <w:sz w:val="28"/>
          <w:szCs w:val="28"/>
        </w:rPr>
        <w:t>: п</w:t>
      </w:r>
      <w:r w:rsidRPr="004C444A">
        <w:rPr>
          <w:rFonts w:ascii="Times New Roman" w:hAnsi="Times New Roman" w:cs="Times New Roman"/>
          <w:sz w:val="28"/>
          <w:szCs w:val="28"/>
        </w:rPr>
        <w:t xml:space="preserve">редложения не представляют собой готовый коммерческий продукт для бизнеса. Также тот факт, что список </w:t>
      </w:r>
      <w:r w:rsidR="00F14611">
        <w:rPr>
          <w:rFonts w:ascii="Times New Roman" w:hAnsi="Times New Roman" w:cs="Times New Roman"/>
          <w:sz w:val="28"/>
          <w:szCs w:val="28"/>
        </w:rPr>
        <w:t xml:space="preserve">на сайте министерства </w:t>
      </w:r>
      <w:r w:rsidR="00F14611" w:rsidRPr="004C444A">
        <w:rPr>
          <w:rFonts w:ascii="Times New Roman" w:hAnsi="Times New Roman" w:cs="Times New Roman"/>
          <w:sz w:val="28"/>
          <w:szCs w:val="28"/>
        </w:rPr>
        <w:t xml:space="preserve">не обновлялся </w:t>
      </w:r>
      <w:r w:rsidRPr="004C444A">
        <w:rPr>
          <w:rFonts w:ascii="Times New Roman" w:hAnsi="Times New Roman" w:cs="Times New Roman"/>
          <w:sz w:val="28"/>
          <w:szCs w:val="28"/>
        </w:rPr>
        <w:t xml:space="preserve">с 2017 года, говорит о статусе </w:t>
      </w:r>
      <w:r w:rsidR="00F14611">
        <w:rPr>
          <w:rFonts w:ascii="Times New Roman" w:hAnsi="Times New Roman" w:cs="Times New Roman"/>
          <w:sz w:val="28"/>
          <w:szCs w:val="28"/>
        </w:rPr>
        <w:t>«</w:t>
      </w:r>
      <w:r w:rsidRPr="004C444A">
        <w:rPr>
          <w:rFonts w:ascii="Times New Roman" w:hAnsi="Times New Roman" w:cs="Times New Roman"/>
          <w:sz w:val="28"/>
          <w:szCs w:val="28"/>
        </w:rPr>
        <w:t>мертвого груза</w:t>
      </w:r>
      <w:r w:rsidR="00F14611">
        <w:rPr>
          <w:rFonts w:ascii="Times New Roman" w:hAnsi="Times New Roman" w:cs="Times New Roman"/>
          <w:sz w:val="28"/>
          <w:szCs w:val="28"/>
        </w:rPr>
        <w:t>»</w:t>
      </w:r>
      <w:r w:rsidRPr="004C444A">
        <w:rPr>
          <w:rFonts w:ascii="Times New Roman" w:hAnsi="Times New Roman" w:cs="Times New Roman"/>
          <w:sz w:val="28"/>
          <w:szCs w:val="28"/>
        </w:rPr>
        <w:t xml:space="preserve">. Успешные регионы постоянно пополняют список своих </w:t>
      </w:r>
      <w:r w:rsidR="0064277A">
        <w:rPr>
          <w:rFonts w:ascii="Times New Roman" w:hAnsi="Times New Roman" w:cs="Times New Roman"/>
          <w:sz w:val="28"/>
          <w:szCs w:val="28"/>
        </w:rPr>
        <w:t>актуальных</w:t>
      </w:r>
      <w:r w:rsidRPr="004C444A">
        <w:rPr>
          <w:rFonts w:ascii="Times New Roman" w:hAnsi="Times New Roman" w:cs="Times New Roman"/>
          <w:sz w:val="28"/>
          <w:szCs w:val="28"/>
        </w:rPr>
        <w:t xml:space="preserve"> предложений, убирают нежизнеспособное</w:t>
      </w:r>
      <w:r w:rsidR="00F60D61">
        <w:rPr>
          <w:rFonts w:ascii="Times New Roman" w:hAnsi="Times New Roman" w:cs="Times New Roman"/>
          <w:sz w:val="28"/>
          <w:szCs w:val="28"/>
        </w:rPr>
        <w:t xml:space="preserve"> и </w:t>
      </w:r>
      <w:r w:rsidRPr="004C444A">
        <w:rPr>
          <w:rFonts w:ascii="Times New Roman" w:hAnsi="Times New Roman" w:cs="Times New Roman"/>
          <w:sz w:val="28"/>
          <w:szCs w:val="28"/>
        </w:rPr>
        <w:t xml:space="preserve">добавляют новое. </w:t>
      </w:r>
    </w:p>
    <w:p w14:paraId="75A306EA" w14:textId="746C8734" w:rsidR="004C444A" w:rsidRP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>Еще одной ошибкой можно выделить инициацию многих проектов, не имеющих достаточных условий для наибольшего числа частных партнеров. Государство нуждается в определенных объектах, проекты которых не сопоставляются с возможностями и фактическим существованием инвесторов, которые возьмутся за эти проекты. Это является еще одной причиной долгого застаивания проекта на стадии поиска инвестора.</w:t>
      </w:r>
    </w:p>
    <w:p w14:paraId="0A4D2643" w14:textId="62EB0AFF" w:rsid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C444A">
        <w:rPr>
          <w:rFonts w:ascii="Times New Roman" w:hAnsi="Times New Roman" w:cs="Times New Roman"/>
          <w:sz w:val="28"/>
          <w:szCs w:val="28"/>
        </w:rPr>
        <w:t>Однако</w:t>
      </w:r>
      <w:proofErr w:type="gramEnd"/>
      <w:r w:rsidRPr="004C444A">
        <w:rPr>
          <w:rFonts w:ascii="Times New Roman" w:hAnsi="Times New Roman" w:cs="Times New Roman"/>
          <w:sz w:val="28"/>
          <w:szCs w:val="28"/>
        </w:rPr>
        <w:t xml:space="preserve"> несмотря на </w:t>
      </w:r>
      <w:r w:rsidR="00115708">
        <w:rPr>
          <w:rFonts w:ascii="Times New Roman" w:hAnsi="Times New Roman" w:cs="Times New Roman"/>
          <w:sz w:val="28"/>
          <w:szCs w:val="28"/>
        </w:rPr>
        <w:t>существующие пробелы</w:t>
      </w:r>
      <w:r w:rsidRPr="004C444A">
        <w:rPr>
          <w:rFonts w:ascii="Times New Roman" w:hAnsi="Times New Roman" w:cs="Times New Roman"/>
          <w:sz w:val="28"/>
          <w:szCs w:val="28"/>
        </w:rPr>
        <w:t>, это совсем не отменяет положительных изменений в сфере ГЧП в Бурятии. По данным рейтинга субъектов Российской Федерации по уровню развития ГЧП [</w:t>
      </w:r>
      <w:r w:rsidR="00781A63">
        <w:rPr>
          <w:rFonts w:ascii="Times New Roman" w:hAnsi="Times New Roman" w:cs="Times New Roman"/>
          <w:sz w:val="28"/>
          <w:szCs w:val="28"/>
        </w:rPr>
        <w:t>9</w:t>
      </w:r>
      <w:r w:rsidRPr="004C444A">
        <w:rPr>
          <w:rFonts w:ascii="Times New Roman" w:hAnsi="Times New Roman" w:cs="Times New Roman"/>
          <w:sz w:val="28"/>
          <w:szCs w:val="28"/>
        </w:rPr>
        <w:t xml:space="preserve">], к 2023 году </w:t>
      </w:r>
      <w:r w:rsidRPr="004C444A">
        <w:rPr>
          <w:rFonts w:ascii="Times New Roman" w:hAnsi="Times New Roman" w:cs="Times New Roman"/>
          <w:sz w:val="28"/>
          <w:szCs w:val="28"/>
        </w:rPr>
        <w:lastRenderedPageBreak/>
        <w:t>Республика поднялась на 12 статей и заняла 27 место среди 85 регионов, а в 2024 заняла 23 место. Следовательно, с одной стороны, развитие ГЧП в республике набирает обороты</w:t>
      </w:r>
      <w:r w:rsidR="00115708">
        <w:rPr>
          <w:rFonts w:ascii="Times New Roman" w:hAnsi="Times New Roman" w:cs="Times New Roman"/>
          <w:sz w:val="28"/>
          <w:szCs w:val="28"/>
        </w:rPr>
        <w:t>, но с</w:t>
      </w:r>
      <w:r w:rsidRPr="004C444A">
        <w:rPr>
          <w:rFonts w:ascii="Times New Roman" w:hAnsi="Times New Roman" w:cs="Times New Roman"/>
          <w:sz w:val="28"/>
          <w:szCs w:val="28"/>
        </w:rPr>
        <w:t xml:space="preserve"> другой стороны, рейтинг фиксирует</w:t>
      </w:r>
      <w:r w:rsidR="00115708">
        <w:rPr>
          <w:rFonts w:ascii="Times New Roman" w:hAnsi="Times New Roman" w:cs="Times New Roman"/>
          <w:sz w:val="28"/>
          <w:szCs w:val="28"/>
        </w:rPr>
        <w:t xml:space="preserve"> только</w:t>
      </w:r>
      <w:r w:rsidRPr="004C444A">
        <w:rPr>
          <w:rFonts w:ascii="Times New Roman" w:hAnsi="Times New Roman" w:cs="Times New Roman"/>
          <w:sz w:val="28"/>
          <w:szCs w:val="28"/>
        </w:rPr>
        <w:t xml:space="preserve"> количество и активность, но не всегда качество и эффективность.</w:t>
      </w:r>
    </w:p>
    <w:p w14:paraId="24430454" w14:textId="3D786798" w:rsidR="00943980" w:rsidRDefault="00943980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первых местах данного рейтинга, наряду с Москвой и Санкт-Петербургом, также расположилась Самарская область. Ее успех в данном случае</w:t>
      </w:r>
      <w:r w:rsidRPr="00943980">
        <w:rPr>
          <w:rFonts w:ascii="Times New Roman" w:hAnsi="Times New Roman" w:cs="Times New Roman"/>
          <w:sz w:val="28"/>
          <w:szCs w:val="28"/>
        </w:rPr>
        <w:t xml:space="preserve"> обусловлен не столько уникальным географическим положением, сколько сформированной эффективной </w:t>
      </w:r>
      <w:r>
        <w:rPr>
          <w:rFonts w:ascii="Times New Roman" w:hAnsi="Times New Roman" w:cs="Times New Roman"/>
          <w:sz w:val="28"/>
          <w:szCs w:val="28"/>
        </w:rPr>
        <w:t>системой</w:t>
      </w:r>
      <w:r w:rsidRPr="00943980">
        <w:rPr>
          <w:rFonts w:ascii="Times New Roman" w:hAnsi="Times New Roman" w:cs="Times New Roman"/>
          <w:sz w:val="28"/>
          <w:szCs w:val="28"/>
        </w:rPr>
        <w:t xml:space="preserve"> ГЧП. Ключевыми элементами этой </w:t>
      </w:r>
      <w:r>
        <w:rPr>
          <w:rFonts w:ascii="Times New Roman" w:hAnsi="Times New Roman" w:cs="Times New Roman"/>
          <w:sz w:val="28"/>
          <w:szCs w:val="28"/>
        </w:rPr>
        <w:t>системы</w:t>
      </w:r>
      <w:r w:rsidRPr="00943980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14:paraId="40E4F3D9" w14:textId="19F75876" w:rsidR="00943980" w:rsidRDefault="00943980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Развитый </w:t>
      </w:r>
      <w:r w:rsidRPr="00943980">
        <w:rPr>
          <w:rFonts w:ascii="Times New Roman" w:hAnsi="Times New Roman" w:cs="Times New Roman"/>
          <w:sz w:val="28"/>
          <w:szCs w:val="28"/>
        </w:rPr>
        <w:t>«Центр развития компетенций»</w:t>
      </w:r>
      <w:r>
        <w:rPr>
          <w:rFonts w:ascii="Times New Roman" w:hAnsi="Times New Roman" w:cs="Times New Roman"/>
          <w:sz w:val="28"/>
          <w:szCs w:val="28"/>
        </w:rPr>
        <w:t>: в</w:t>
      </w:r>
      <w:r w:rsidRPr="00943980">
        <w:rPr>
          <w:rFonts w:ascii="Times New Roman" w:hAnsi="Times New Roman" w:cs="Times New Roman"/>
          <w:sz w:val="28"/>
          <w:szCs w:val="28"/>
        </w:rPr>
        <w:t xml:space="preserve"> области действует профильная структура, наделенная серьезными полномочиями и укомплектованная специалистами, которые </w:t>
      </w:r>
      <w:r>
        <w:rPr>
          <w:rFonts w:ascii="Times New Roman" w:hAnsi="Times New Roman" w:cs="Times New Roman"/>
          <w:sz w:val="28"/>
          <w:szCs w:val="28"/>
        </w:rPr>
        <w:t xml:space="preserve">полностью </w:t>
      </w:r>
      <w:r w:rsidRPr="00943980">
        <w:rPr>
          <w:rFonts w:ascii="Times New Roman" w:hAnsi="Times New Roman" w:cs="Times New Roman"/>
          <w:sz w:val="28"/>
          <w:szCs w:val="28"/>
        </w:rPr>
        <w:t>сопровождают проекты от идеи до финансового закрытия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29608B5" w14:textId="0AB58020" w:rsidR="00943980" w:rsidRDefault="00943980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Эффективная</w:t>
      </w:r>
      <w:r w:rsidRPr="00943980">
        <w:rPr>
          <w:rFonts w:ascii="Times New Roman" w:hAnsi="Times New Roman" w:cs="Times New Roman"/>
          <w:sz w:val="28"/>
          <w:szCs w:val="28"/>
        </w:rPr>
        <w:t xml:space="preserve"> работа с инвесторами: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943980">
        <w:rPr>
          <w:rFonts w:ascii="Times New Roman" w:hAnsi="Times New Roman" w:cs="Times New Roman"/>
          <w:sz w:val="28"/>
          <w:szCs w:val="28"/>
        </w:rPr>
        <w:t xml:space="preserve">ласти региона не просто ждут заявок, а сами активно формируют </w:t>
      </w:r>
      <w:r>
        <w:rPr>
          <w:rFonts w:ascii="Times New Roman" w:hAnsi="Times New Roman" w:cs="Times New Roman"/>
          <w:sz w:val="28"/>
          <w:szCs w:val="28"/>
        </w:rPr>
        <w:t>список</w:t>
      </w:r>
      <w:r w:rsidRPr="00943980">
        <w:rPr>
          <w:rFonts w:ascii="Times New Roman" w:hAnsi="Times New Roman" w:cs="Times New Roman"/>
          <w:sz w:val="28"/>
          <w:szCs w:val="28"/>
        </w:rPr>
        <w:t xml:space="preserve"> проинвестированных проектов и ведут точечную работу с потенциальными партнерами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02AC6EB" w14:textId="7D81767E" w:rsidR="00943980" w:rsidRDefault="00943980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943980">
        <w:rPr>
          <w:rFonts w:ascii="Times New Roman" w:hAnsi="Times New Roman" w:cs="Times New Roman"/>
          <w:sz w:val="28"/>
          <w:szCs w:val="28"/>
        </w:rPr>
        <w:t>Диверсификация сфер применения: Самар</w:t>
      </w:r>
      <w:r>
        <w:rPr>
          <w:rFonts w:ascii="Times New Roman" w:hAnsi="Times New Roman" w:cs="Times New Roman"/>
          <w:sz w:val="28"/>
          <w:szCs w:val="28"/>
        </w:rPr>
        <w:t>ская область</w:t>
      </w:r>
      <w:r w:rsidRPr="00943980">
        <w:rPr>
          <w:rFonts w:ascii="Times New Roman" w:hAnsi="Times New Roman" w:cs="Times New Roman"/>
          <w:sz w:val="28"/>
          <w:szCs w:val="28"/>
        </w:rPr>
        <w:t xml:space="preserve"> активно развивает ГЧП в социальной сфере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943980">
        <w:rPr>
          <w:rFonts w:ascii="Times New Roman" w:hAnsi="Times New Roman" w:cs="Times New Roman"/>
          <w:sz w:val="28"/>
          <w:szCs w:val="28"/>
        </w:rPr>
        <w:t>ЖКХ и цифровой инфраструктуре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ECC27D6" w14:textId="77413689" w:rsidR="00943980" w:rsidRDefault="00943980" w:rsidP="0094398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r w:rsidRPr="00943980">
        <w:rPr>
          <w:rFonts w:ascii="Times New Roman" w:hAnsi="Times New Roman" w:cs="Times New Roman"/>
          <w:sz w:val="28"/>
          <w:szCs w:val="28"/>
        </w:rPr>
        <w:t xml:space="preserve">Использование передовых моделей: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43980">
        <w:rPr>
          <w:rFonts w:ascii="Times New Roman" w:hAnsi="Times New Roman" w:cs="Times New Roman"/>
          <w:sz w:val="28"/>
          <w:szCs w:val="28"/>
        </w:rPr>
        <w:t>егион одним из первых начал активно применять механизм проекта развития застроенной территории, который стал эффективным инструментом ГЧП для комплексного обновления городской среды.</w:t>
      </w:r>
    </w:p>
    <w:p w14:paraId="7FD7E615" w14:textId="5180F3A0" w:rsidR="00943980" w:rsidRPr="004C444A" w:rsidRDefault="00943980" w:rsidP="0094398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3980">
        <w:rPr>
          <w:rFonts w:ascii="Times New Roman" w:hAnsi="Times New Roman" w:cs="Times New Roman"/>
          <w:sz w:val="28"/>
          <w:szCs w:val="28"/>
        </w:rPr>
        <w:t xml:space="preserve">Опыт Самарской области, занимающей лидирующие позиции в рейтинге ГЧП, может быть частично адаптирован в Бурятии для повышения эффективности работы с инвесторами. Ключевыми направлениями для этого могли бы стать усиление роли Фонда регионального развития как полноценного центра компетенций и формирование </w:t>
      </w:r>
      <w:r>
        <w:rPr>
          <w:rFonts w:ascii="Times New Roman" w:hAnsi="Times New Roman" w:cs="Times New Roman"/>
          <w:sz w:val="28"/>
          <w:szCs w:val="28"/>
        </w:rPr>
        <w:t>списка</w:t>
      </w:r>
      <w:r w:rsidRPr="00943980">
        <w:rPr>
          <w:rFonts w:ascii="Times New Roman" w:hAnsi="Times New Roman" w:cs="Times New Roman"/>
          <w:sz w:val="28"/>
          <w:szCs w:val="28"/>
        </w:rPr>
        <w:t xml:space="preserve"> проработанных проектов, предлагаемых инвесторам.</w:t>
      </w:r>
    </w:p>
    <w:p w14:paraId="4CC19781" w14:textId="36E81832" w:rsid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 xml:space="preserve">Таким образом, текущая ситуация в Бурятии </w:t>
      </w:r>
      <w:r w:rsidR="00115708">
        <w:rPr>
          <w:rFonts w:ascii="Times New Roman" w:hAnsi="Times New Roman" w:cs="Times New Roman"/>
          <w:sz w:val="28"/>
          <w:szCs w:val="28"/>
        </w:rPr>
        <w:t>–</w:t>
      </w:r>
      <w:r w:rsidRPr="004C444A">
        <w:rPr>
          <w:rFonts w:ascii="Times New Roman" w:hAnsi="Times New Roman" w:cs="Times New Roman"/>
          <w:sz w:val="28"/>
          <w:szCs w:val="28"/>
        </w:rPr>
        <w:t xml:space="preserve"> это переход от этапа </w:t>
      </w:r>
      <w:r w:rsidR="00115708">
        <w:rPr>
          <w:rFonts w:ascii="Times New Roman" w:hAnsi="Times New Roman" w:cs="Times New Roman"/>
          <w:sz w:val="28"/>
          <w:szCs w:val="28"/>
        </w:rPr>
        <w:t>застоя</w:t>
      </w:r>
      <w:r w:rsidRPr="004C444A">
        <w:rPr>
          <w:rFonts w:ascii="Times New Roman" w:hAnsi="Times New Roman" w:cs="Times New Roman"/>
          <w:sz w:val="28"/>
          <w:szCs w:val="28"/>
        </w:rPr>
        <w:t xml:space="preserve"> к этапу создания реально инвестируемых проектов. Рост в рейтинге является </w:t>
      </w:r>
      <w:r w:rsidRPr="004C444A">
        <w:rPr>
          <w:rFonts w:ascii="Times New Roman" w:hAnsi="Times New Roman" w:cs="Times New Roman"/>
          <w:sz w:val="28"/>
          <w:szCs w:val="28"/>
        </w:rPr>
        <w:lastRenderedPageBreak/>
        <w:t>важным и позитивным первым шагом</w:t>
      </w:r>
      <w:r w:rsidR="00115708">
        <w:rPr>
          <w:rFonts w:ascii="Times New Roman" w:hAnsi="Times New Roman" w:cs="Times New Roman"/>
          <w:sz w:val="28"/>
          <w:szCs w:val="28"/>
        </w:rPr>
        <w:t>, н</w:t>
      </w:r>
      <w:r w:rsidRPr="004C444A">
        <w:rPr>
          <w:rFonts w:ascii="Times New Roman" w:hAnsi="Times New Roman" w:cs="Times New Roman"/>
          <w:sz w:val="28"/>
          <w:szCs w:val="28"/>
        </w:rPr>
        <w:t>о это лишь основа дальнейшей работы в данной области.</w:t>
      </w:r>
    </w:p>
    <w:p w14:paraId="6A75B4E9" w14:textId="4716326D" w:rsidR="0072582C" w:rsidRDefault="00943980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43980">
        <w:rPr>
          <w:rFonts w:ascii="Times New Roman" w:hAnsi="Times New Roman" w:cs="Times New Roman"/>
          <w:sz w:val="28"/>
          <w:szCs w:val="28"/>
        </w:rPr>
        <w:t>Сравнивая сложившуюся модель ГЧП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3980">
        <w:rPr>
          <w:rFonts w:ascii="Times New Roman" w:hAnsi="Times New Roman" w:cs="Times New Roman"/>
          <w:sz w:val="28"/>
          <w:szCs w:val="28"/>
        </w:rPr>
        <w:t>Республике Бурятия с общероссийской</w:t>
      </w:r>
      <w:proofErr w:type="gramEnd"/>
      <w:r w:rsidRPr="00943980">
        <w:rPr>
          <w:rFonts w:ascii="Times New Roman" w:hAnsi="Times New Roman" w:cs="Times New Roman"/>
          <w:sz w:val="28"/>
          <w:szCs w:val="28"/>
        </w:rPr>
        <w:t xml:space="preserve"> практикой, можно отметить ее соответствие базовым федеральным трендам при сохранении региональной специфики. Как и в большинстве субъектов РФ, в республике произошел переход от попыток создания собственного законодательства к работе в рамках федерального </w:t>
      </w:r>
      <w:r w:rsidR="0072582C">
        <w:rPr>
          <w:rFonts w:ascii="Times New Roman" w:hAnsi="Times New Roman" w:cs="Times New Roman"/>
          <w:sz w:val="28"/>
          <w:szCs w:val="28"/>
        </w:rPr>
        <w:t>законопроекта</w:t>
      </w:r>
      <w:r w:rsidRPr="00943980">
        <w:rPr>
          <w:rFonts w:ascii="Times New Roman" w:hAnsi="Times New Roman" w:cs="Times New Roman"/>
          <w:sz w:val="28"/>
          <w:szCs w:val="28"/>
        </w:rPr>
        <w:t xml:space="preserve">, что обеспечивает единообразие практики, но ограничивает возможности для </w:t>
      </w:r>
      <w:r w:rsidR="0072582C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943980">
        <w:rPr>
          <w:rFonts w:ascii="Times New Roman" w:hAnsi="Times New Roman" w:cs="Times New Roman"/>
          <w:sz w:val="28"/>
          <w:szCs w:val="28"/>
        </w:rPr>
        <w:t xml:space="preserve">решений. </w:t>
      </w:r>
    </w:p>
    <w:p w14:paraId="6F984FBC" w14:textId="2918C873" w:rsidR="00943980" w:rsidRPr="004C444A" w:rsidRDefault="00943980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3980">
        <w:rPr>
          <w:rFonts w:ascii="Times New Roman" w:hAnsi="Times New Roman" w:cs="Times New Roman"/>
          <w:sz w:val="28"/>
          <w:szCs w:val="28"/>
        </w:rPr>
        <w:t>Однако, в отличие от многих промышленно развитых регионов, где ГЧП активно используется</w:t>
      </w:r>
      <w:r w:rsidR="0072582C">
        <w:rPr>
          <w:rFonts w:ascii="Times New Roman" w:hAnsi="Times New Roman" w:cs="Times New Roman"/>
          <w:sz w:val="28"/>
          <w:szCs w:val="28"/>
        </w:rPr>
        <w:t>, к примеру,</w:t>
      </w:r>
      <w:r w:rsidRPr="00943980">
        <w:rPr>
          <w:rFonts w:ascii="Times New Roman" w:hAnsi="Times New Roman" w:cs="Times New Roman"/>
          <w:sz w:val="28"/>
          <w:szCs w:val="28"/>
        </w:rPr>
        <w:t xml:space="preserve"> в секторе высокой переработки и транспортной логистики, фокус Бурятии смещен в сторону туризма и решения экологических задач, что обусловлено ее уникальным географическим положением и статусом Байкальской природной территории. Это одновременно создает дополнительные барьеры в виде строгих экологических регламентов и открывает</w:t>
      </w:r>
      <w:r w:rsidR="0072582C">
        <w:rPr>
          <w:rFonts w:ascii="Times New Roman" w:hAnsi="Times New Roman" w:cs="Times New Roman"/>
          <w:sz w:val="28"/>
          <w:szCs w:val="28"/>
        </w:rPr>
        <w:t xml:space="preserve"> </w:t>
      </w:r>
      <w:r w:rsidRPr="00943980">
        <w:rPr>
          <w:rFonts w:ascii="Times New Roman" w:hAnsi="Times New Roman" w:cs="Times New Roman"/>
          <w:sz w:val="28"/>
          <w:szCs w:val="28"/>
        </w:rPr>
        <w:t xml:space="preserve">возможности для «зеленых» инвестиций. </w:t>
      </w:r>
    </w:p>
    <w:p w14:paraId="39DE0E6C" w14:textId="41DFFC65" w:rsidR="004C444A" w:rsidRP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 xml:space="preserve">Исходя из проанализированной ситуации развития сферы ГЧП в Республике Бурятия, можно </w:t>
      </w:r>
      <w:r w:rsidR="00F357A9">
        <w:rPr>
          <w:rFonts w:ascii="Times New Roman" w:hAnsi="Times New Roman" w:cs="Times New Roman"/>
          <w:sz w:val="28"/>
          <w:szCs w:val="28"/>
        </w:rPr>
        <w:t>сформировать</w:t>
      </w:r>
      <w:r w:rsidRPr="004C444A">
        <w:rPr>
          <w:rFonts w:ascii="Times New Roman" w:hAnsi="Times New Roman" w:cs="Times New Roman"/>
          <w:sz w:val="28"/>
          <w:szCs w:val="28"/>
        </w:rPr>
        <w:t xml:space="preserve"> ряд рекомендаций для улучшения и совершенствования разработки проектов и их реализации:</w:t>
      </w:r>
    </w:p>
    <w:p w14:paraId="16DC27EB" w14:textId="630BBF60" w:rsidR="004C444A" w:rsidRPr="004C444A" w:rsidRDefault="00F357A9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Проведение</w:t>
      </w:r>
      <w:r w:rsidR="004C444A" w:rsidRPr="004C444A">
        <w:rPr>
          <w:rFonts w:ascii="Times New Roman" w:hAnsi="Times New Roman" w:cs="Times New Roman"/>
          <w:sz w:val="28"/>
          <w:szCs w:val="28"/>
        </w:rPr>
        <w:t xml:space="preserve"> отраслево</w:t>
      </w:r>
      <w:r>
        <w:rPr>
          <w:rFonts w:ascii="Times New Roman" w:hAnsi="Times New Roman" w:cs="Times New Roman"/>
          <w:sz w:val="28"/>
          <w:szCs w:val="28"/>
        </w:rPr>
        <w:t>го</w:t>
      </w:r>
      <w:r w:rsidR="004C444A" w:rsidRPr="004C444A">
        <w:rPr>
          <w:rFonts w:ascii="Times New Roman" w:hAnsi="Times New Roman" w:cs="Times New Roman"/>
          <w:sz w:val="28"/>
          <w:szCs w:val="28"/>
        </w:rPr>
        <w:t xml:space="preserve"> анализ</w:t>
      </w:r>
      <w:r>
        <w:rPr>
          <w:rFonts w:ascii="Times New Roman" w:hAnsi="Times New Roman" w:cs="Times New Roman"/>
          <w:sz w:val="28"/>
          <w:szCs w:val="28"/>
        </w:rPr>
        <w:t>а</w:t>
      </w:r>
      <w:r w:rsidR="004C444A" w:rsidRPr="004C444A">
        <w:rPr>
          <w:rFonts w:ascii="Times New Roman" w:hAnsi="Times New Roman" w:cs="Times New Roman"/>
          <w:sz w:val="28"/>
          <w:szCs w:val="28"/>
        </w:rPr>
        <w:t xml:space="preserve"> и выяв</w:t>
      </w:r>
      <w:r>
        <w:rPr>
          <w:rFonts w:ascii="Times New Roman" w:hAnsi="Times New Roman" w:cs="Times New Roman"/>
          <w:sz w:val="28"/>
          <w:szCs w:val="28"/>
        </w:rPr>
        <w:t>ление</w:t>
      </w:r>
      <w:r w:rsidR="004C444A" w:rsidRPr="004C444A">
        <w:rPr>
          <w:rFonts w:ascii="Times New Roman" w:hAnsi="Times New Roman" w:cs="Times New Roman"/>
          <w:sz w:val="28"/>
          <w:szCs w:val="28"/>
        </w:rPr>
        <w:t xml:space="preserve"> востребованн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4C444A" w:rsidRPr="004C444A">
        <w:rPr>
          <w:rFonts w:ascii="Times New Roman" w:hAnsi="Times New Roman" w:cs="Times New Roman"/>
          <w:sz w:val="28"/>
          <w:szCs w:val="28"/>
        </w:rPr>
        <w:t xml:space="preserve"> сфер для подготовки соответствующих проектов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7F51952" w14:textId="506C43C4" w:rsidR="004C444A" w:rsidRDefault="00F357A9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Создание актуального перечня проектов</w:t>
      </w:r>
      <w:r w:rsidR="004C444A" w:rsidRPr="004C444A">
        <w:rPr>
          <w:rFonts w:ascii="Times New Roman" w:hAnsi="Times New Roman" w:cs="Times New Roman"/>
          <w:sz w:val="28"/>
          <w:szCs w:val="28"/>
        </w:rPr>
        <w:t>, очистив его от нежизнеспособных и устаревших проектов. Необходимо также проанализировать имеющийся портфель проектов и исключить те, которые не будут востребованы и не найдут инвестора в ближайшее время</w:t>
      </w:r>
      <w:r>
        <w:rPr>
          <w:rFonts w:ascii="Times New Roman" w:hAnsi="Times New Roman" w:cs="Times New Roman"/>
          <w:sz w:val="28"/>
          <w:szCs w:val="28"/>
        </w:rPr>
        <w:t>, после чего</w:t>
      </w:r>
      <w:r w:rsidR="004C444A" w:rsidRPr="004C444A">
        <w:rPr>
          <w:rFonts w:ascii="Times New Roman" w:hAnsi="Times New Roman" w:cs="Times New Roman"/>
          <w:sz w:val="28"/>
          <w:szCs w:val="28"/>
        </w:rPr>
        <w:t xml:space="preserve"> пополнить список новыми более востребованными и реальными проектами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="004C444A" w:rsidRPr="004C444A">
        <w:rPr>
          <w:rFonts w:ascii="Times New Roman" w:hAnsi="Times New Roman" w:cs="Times New Roman"/>
          <w:sz w:val="28"/>
          <w:szCs w:val="28"/>
        </w:rPr>
        <w:t>сфокусировать ресурсы на них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E3BC8E4" w14:textId="115EBEF6" w:rsidR="004C444A" w:rsidRPr="004C444A" w:rsidRDefault="009046E9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3) </w:t>
      </w:r>
      <w:r w:rsidR="004C444A" w:rsidRPr="004C444A">
        <w:rPr>
          <w:rFonts w:ascii="Times New Roman" w:hAnsi="Times New Roman" w:cs="Times New Roman"/>
          <w:sz w:val="28"/>
          <w:szCs w:val="28"/>
        </w:rPr>
        <w:t>Активная работа с инвесторами</w:t>
      </w:r>
      <w:r>
        <w:rPr>
          <w:rFonts w:ascii="Times New Roman" w:hAnsi="Times New Roman" w:cs="Times New Roman"/>
          <w:sz w:val="28"/>
          <w:szCs w:val="28"/>
        </w:rPr>
        <w:t>: н</w:t>
      </w:r>
      <w:r w:rsidR="004C444A" w:rsidRPr="004C444A">
        <w:rPr>
          <w:rFonts w:ascii="Times New Roman" w:hAnsi="Times New Roman" w:cs="Times New Roman"/>
          <w:sz w:val="28"/>
          <w:szCs w:val="28"/>
        </w:rPr>
        <w:t xml:space="preserve">еобходимо проявлять инициативу и осуществлять активные поиски потенциальных инвесторов (поиск конкретных </w:t>
      </w:r>
      <w:r w:rsidR="004C444A" w:rsidRPr="004C444A">
        <w:rPr>
          <w:rFonts w:ascii="Times New Roman" w:hAnsi="Times New Roman" w:cs="Times New Roman"/>
          <w:sz w:val="28"/>
          <w:szCs w:val="28"/>
        </w:rPr>
        <w:lastRenderedPageBreak/>
        <w:t>компаний, которым был бы интересен и полезен данный проект и направление предложения напрямую и т.</w:t>
      </w:r>
      <w:r>
        <w:rPr>
          <w:rFonts w:ascii="Times New Roman" w:hAnsi="Times New Roman" w:cs="Times New Roman"/>
          <w:sz w:val="28"/>
          <w:szCs w:val="28"/>
        </w:rPr>
        <w:t xml:space="preserve">д.); </w:t>
      </w:r>
      <w:proofErr w:type="gramEnd"/>
    </w:p>
    <w:p w14:paraId="1C8D97C1" w14:textId="449B9184" w:rsidR="004C444A" w:rsidRPr="004C444A" w:rsidRDefault="009046E9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r w:rsidR="004C444A" w:rsidRPr="004C444A">
        <w:rPr>
          <w:rFonts w:ascii="Times New Roman" w:hAnsi="Times New Roman" w:cs="Times New Roman"/>
          <w:sz w:val="28"/>
          <w:szCs w:val="28"/>
        </w:rPr>
        <w:t>Сбор сильной команды специалистов</w:t>
      </w:r>
      <w:r>
        <w:rPr>
          <w:rFonts w:ascii="Times New Roman" w:hAnsi="Times New Roman" w:cs="Times New Roman"/>
          <w:sz w:val="28"/>
          <w:szCs w:val="28"/>
        </w:rPr>
        <w:t>: н</w:t>
      </w:r>
      <w:r w:rsidR="004C444A" w:rsidRPr="004C444A">
        <w:rPr>
          <w:rFonts w:ascii="Times New Roman" w:hAnsi="Times New Roman" w:cs="Times New Roman"/>
          <w:sz w:val="28"/>
          <w:szCs w:val="28"/>
        </w:rPr>
        <w:t>еобходимо привлечь к работе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C444A" w:rsidRPr="004C444A">
        <w:rPr>
          <w:rFonts w:ascii="Times New Roman" w:hAnsi="Times New Roman" w:cs="Times New Roman"/>
          <w:sz w:val="28"/>
          <w:szCs w:val="28"/>
        </w:rPr>
        <w:t xml:space="preserve">экспертов, которые помогут сформировать проекты таким образом, чтобы они были </w:t>
      </w:r>
      <w:r>
        <w:rPr>
          <w:rFonts w:ascii="Times New Roman" w:hAnsi="Times New Roman" w:cs="Times New Roman"/>
          <w:sz w:val="28"/>
          <w:szCs w:val="28"/>
        </w:rPr>
        <w:t>полностью</w:t>
      </w:r>
      <w:r w:rsidR="004C444A" w:rsidRPr="004C444A">
        <w:rPr>
          <w:rFonts w:ascii="Times New Roman" w:hAnsi="Times New Roman" w:cs="Times New Roman"/>
          <w:sz w:val="28"/>
          <w:szCs w:val="28"/>
        </w:rPr>
        <w:t xml:space="preserve"> понятны инвесторам. Такая прозрачность позволит не только привлечь внимание заинтересованных инвесторов, но и положительно отразится на доверии населения, которое сможет активно вносить свой вклад в развитие сферы ГЧП в регионе.</w:t>
      </w:r>
    </w:p>
    <w:p w14:paraId="28276570" w14:textId="77777777" w:rsidR="00401637" w:rsidRDefault="00B91A82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 xml:space="preserve">Данные рекомендации могут послужить началом этого сложного, но востребованного пути к развитию региона и открытию новых </w:t>
      </w:r>
      <w:proofErr w:type="gramStart"/>
      <w:r w:rsidRPr="004C444A">
        <w:rPr>
          <w:rFonts w:ascii="Times New Roman" w:hAnsi="Times New Roman" w:cs="Times New Roman"/>
          <w:sz w:val="28"/>
          <w:szCs w:val="28"/>
        </w:rPr>
        <w:t>возможностей</w:t>
      </w:r>
      <w:proofErr w:type="gramEnd"/>
      <w:r w:rsidRPr="004C444A">
        <w:rPr>
          <w:rFonts w:ascii="Times New Roman" w:hAnsi="Times New Roman" w:cs="Times New Roman"/>
          <w:sz w:val="28"/>
          <w:szCs w:val="28"/>
        </w:rPr>
        <w:t xml:space="preserve"> как для государства, так и для населения в целом.</w:t>
      </w:r>
    </w:p>
    <w:p w14:paraId="53747906" w14:textId="1BA828D8" w:rsidR="00FD0C29" w:rsidRPr="004C444A" w:rsidRDefault="004C444A" w:rsidP="004C444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444A">
        <w:rPr>
          <w:rFonts w:ascii="Times New Roman" w:hAnsi="Times New Roman" w:cs="Times New Roman"/>
          <w:sz w:val="28"/>
          <w:szCs w:val="28"/>
        </w:rPr>
        <w:t>В Республике Бурятия в настоящее время происходит активное развитие и становление сферы государственно-частного партнерства. Проекты данной сферы могут внести значительный вклад в развитие региона</w:t>
      </w:r>
      <w:r w:rsidR="00401637">
        <w:rPr>
          <w:rFonts w:ascii="Times New Roman" w:hAnsi="Times New Roman" w:cs="Times New Roman"/>
          <w:sz w:val="28"/>
          <w:szCs w:val="28"/>
        </w:rPr>
        <w:t>. Н</w:t>
      </w:r>
      <w:r w:rsidR="00B91A82">
        <w:rPr>
          <w:rFonts w:ascii="Times New Roman" w:hAnsi="Times New Roman" w:cs="Times New Roman"/>
          <w:sz w:val="28"/>
          <w:szCs w:val="28"/>
        </w:rPr>
        <w:t>а текущий момент о</w:t>
      </w:r>
      <w:r w:rsidRPr="004C444A">
        <w:rPr>
          <w:rFonts w:ascii="Times New Roman" w:hAnsi="Times New Roman" w:cs="Times New Roman"/>
          <w:sz w:val="28"/>
          <w:szCs w:val="28"/>
        </w:rPr>
        <w:t>стается</w:t>
      </w:r>
      <w:r w:rsidR="00B91A82">
        <w:rPr>
          <w:rFonts w:ascii="Times New Roman" w:hAnsi="Times New Roman" w:cs="Times New Roman"/>
          <w:sz w:val="28"/>
          <w:szCs w:val="28"/>
        </w:rPr>
        <w:t xml:space="preserve"> </w:t>
      </w:r>
      <w:r w:rsidRPr="004C444A">
        <w:rPr>
          <w:rFonts w:ascii="Times New Roman" w:hAnsi="Times New Roman" w:cs="Times New Roman"/>
          <w:sz w:val="28"/>
          <w:szCs w:val="28"/>
        </w:rPr>
        <w:t xml:space="preserve">сформировать четкую скоординированную проектную систему, позволяющую региону, используя свои </w:t>
      </w:r>
      <w:r w:rsidR="00401637">
        <w:rPr>
          <w:rFonts w:ascii="Times New Roman" w:hAnsi="Times New Roman" w:cs="Times New Roman"/>
          <w:sz w:val="28"/>
          <w:szCs w:val="28"/>
        </w:rPr>
        <w:t>сильные</w:t>
      </w:r>
      <w:r w:rsidRPr="004C444A">
        <w:rPr>
          <w:rFonts w:ascii="Times New Roman" w:hAnsi="Times New Roman" w:cs="Times New Roman"/>
          <w:sz w:val="28"/>
          <w:szCs w:val="28"/>
        </w:rPr>
        <w:t xml:space="preserve"> стороны, занимать выигрышное положение и активно привлекать инвесторов в необходимые для развития республики инициативы. </w:t>
      </w:r>
    </w:p>
    <w:p w14:paraId="47A72C35" w14:textId="77777777" w:rsidR="00FD0C29" w:rsidRPr="004C444A" w:rsidRDefault="00FD0C29" w:rsidP="00FC523E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14:paraId="6CFC622E" w14:textId="260D5761" w:rsidR="00604770" w:rsidRDefault="006026B4" w:rsidP="004203E6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СПИСОК ЛИТЕРАТУРЫ </w:t>
      </w:r>
    </w:p>
    <w:p w14:paraId="1AAAC886" w14:textId="63C28CBB" w:rsidR="00781A63" w:rsidRPr="00B21DBA" w:rsidRDefault="00901F60" w:rsidP="00781A6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81A63" w:rsidRPr="00B21DBA">
        <w:rPr>
          <w:rFonts w:ascii="Times New Roman" w:hAnsi="Times New Roman" w:cs="Times New Roman"/>
          <w:sz w:val="28"/>
          <w:szCs w:val="28"/>
        </w:rPr>
        <w:t>. Государственно-частное партнерство /  [Электронный ресурс] // Фонд регионального развития РБ</w:t>
      </w:r>
      <w:proofErr w:type="gramStart"/>
      <w:r w:rsidR="00781A63" w:rsidRPr="00B21DB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781A63" w:rsidRPr="00B21DBA">
        <w:rPr>
          <w:rFonts w:ascii="Times New Roman" w:hAnsi="Times New Roman" w:cs="Times New Roman"/>
          <w:sz w:val="28"/>
          <w:szCs w:val="28"/>
        </w:rPr>
        <w:t xml:space="preserve"> [сайт]. — </w:t>
      </w:r>
      <w:r w:rsidR="00781A63" w:rsidRPr="00B21DBA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781A63" w:rsidRPr="00B21DBA">
        <w:rPr>
          <w:rFonts w:ascii="Times New Roman" w:hAnsi="Times New Roman" w:cs="Times New Roman"/>
          <w:sz w:val="28"/>
          <w:szCs w:val="28"/>
        </w:rPr>
        <w:t xml:space="preserve">: </w:t>
      </w:r>
      <w:r w:rsidR="00781A63" w:rsidRPr="00B21DBA">
        <w:rPr>
          <w:rFonts w:ascii="Times New Roman" w:hAnsi="Times New Roman" w:cs="Times New Roman"/>
          <w:sz w:val="28"/>
          <w:szCs w:val="28"/>
          <w:lang w:val="en-US"/>
        </w:rPr>
        <w:t>https</w:t>
      </w:r>
      <w:r w:rsidR="00781A63" w:rsidRPr="00B21DBA">
        <w:rPr>
          <w:rFonts w:ascii="Times New Roman" w:hAnsi="Times New Roman" w:cs="Times New Roman"/>
          <w:sz w:val="28"/>
          <w:szCs w:val="28"/>
        </w:rPr>
        <w:t>://</w:t>
      </w:r>
      <w:r w:rsidR="00781A63" w:rsidRPr="00B21DBA">
        <w:rPr>
          <w:rFonts w:ascii="Times New Roman" w:hAnsi="Times New Roman" w:cs="Times New Roman"/>
          <w:sz w:val="28"/>
          <w:szCs w:val="28"/>
          <w:lang w:val="en-US"/>
        </w:rPr>
        <w:t>invest</w:t>
      </w:r>
      <w:r w:rsidR="00781A63" w:rsidRPr="00B21DBA">
        <w:rPr>
          <w:rFonts w:ascii="Times New Roman" w:hAnsi="Times New Roman" w:cs="Times New Roman"/>
          <w:sz w:val="28"/>
          <w:szCs w:val="28"/>
        </w:rPr>
        <w:t>-</w:t>
      </w:r>
      <w:r w:rsidR="00781A63" w:rsidRPr="00B21DBA">
        <w:rPr>
          <w:rFonts w:ascii="Times New Roman" w:hAnsi="Times New Roman" w:cs="Times New Roman"/>
          <w:sz w:val="28"/>
          <w:szCs w:val="28"/>
          <w:lang w:val="en-US"/>
        </w:rPr>
        <w:t>buryatia</w:t>
      </w:r>
      <w:r w:rsidR="00781A63" w:rsidRPr="00B21DBA">
        <w:rPr>
          <w:rFonts w:ascii="Times New Roman" w:hAnsi="Times New Roman" w:cs="Times New Roman"/>
          <w:sz w:val="28"/>
          <w:szCs w:val="28"/>
        </w:rPr>
        <w:t>.</w:t>
      </w:r>
      <w:r w:rsidR="00781A63" w:rsidRPr="00B21DBA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="00781A63" w:rsidRPr="00B21DBA">
        <w:rPr>
          <w:rFonts w:ascii="Times New Roman" w:hAnsi="Times New Roman" w:cs="Times New Roman"/>
          <w:sz w:val="28"/>
          <w:szCs w:val="28"/>
        </w:rPr>
        <w:t>/</w:t>
      </w:r>
      <w:r w:rsidR="00781A63" w:rsidRPr="00B21DBA">
        <w:rPr>
          <w:rFonts w:ascii="Times New Roman" w:hAnsi="Times New Roman" w:cs="Times New Roman"/>
          <w:sz w:val="28"/>
          <w:szCs w:val="28"/>
          <w:lang w:val="en-US"/>
        </w:rPr>
        <w:t>ppp</w:t>
      </w:r>
    </w:p>
    <w:p w14:paraId="341FD78C" w14:textId="7BE8FD3E" w:rsidR="00B21DBA" w:rsidRPr="00B21DBA" w:rsidRDefault="0037301F" w:rsidP="00B21DB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21DBA">
        <w:rPr>
          <w:rFonts w:ascii="Times New Roman" w:hAnsi="Times New Roman" w:cs="Times New Roman"/>
          <w:sz w:val="28"/>
          <w:szCs w:val="28"/>
        </w:rPr>
        <w:t xml:space="preserve">2. </w:t>
      </w:r>
      <w:r w:rsidR="00B21DBA" w:rsidRPr="00B21DBA">
        <w:rPr>
          <w:rFonts w:ascii="Times New Roman" w:hAnsi="Times New Roman" w:cs="Times New Roman"/>
          <w:sz w:val="28"/>
          <w:szCs w:val="28"/>
        </w:rPr>
        <w:t>Закон Республики Бурятия от 16 марта 2012 года № 2625-</w:t>
      </w:r>
      <w:r w:rsidR="00B21DBA" w:rsidRPr="00B21DBA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="00B21DBA" w:rsidRPr="00B21DBA">
        <w:rPr>
          <w:rFonts w:ascii="Times New Roman" w:hAnsi="Times New Roman" w:cs="Times New Roman"/>
          <w:sz w:val="28"/>
          <w:szCs w:val="28"/>
        </w:rPr>
        <w:t xml:space="preserve"> «О государственно-частном партнерстве в Республике Бурятия» /  [Электронный ресурс] // Электронный фонд правовых и нормативно-технических документов</w:t>
      </w:r>
      <w:proofErr w:type="gramStart"/>
      <w:r w:rsidR="00B21DBA" w:rsidRPr="00B21DB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B21DBA" w:rsidRPr="00B21DBA">
        <w:rPr>
          <w:rFonts w:ascii="Times New Roman" w:hAnsi="Times New Roman" w:cs="Times New Roman"/>
          <w:sz w:val="28"/>
          <w:szCs w:val="28"/>
        </w:rPr>
        <w:t xml:space="preserve"> [сайт]. — </w:t>
      </w:r>
      <w:r w:rsidR="00B21DBA" w:rsidRPr="00B21DBA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B21DBA" w:rsidRPr="00B21DBA">
        <w:rPr>
          <w:rFonts w:ascii="Times New Roman" w:hAnsi="Times New Roman" w:cs="Times New Roman"/>
          <w:sz w:val="28"/>
          <w:szCs w:val="28"/>
        </w:rPr>
        <w:t xml:space="preserve">: </w:t>
      </w:r>
      <w:r w:rsidR="00B21DBA" w:rsidRPr="00B21DBA">
        <w:rPr>
          <w:rFonts w:ascii="Times New Roman" w:hAnsi="Times New Roman" w:cs="Times New Roman"/>
          <w:sz w:val="28"/>
          <w:szCs w:val="28"/>
          <w:lang w:val="en-US"/>
        </w:rPr>
        <w:t>https</w:t>
      </w:r>
      <w:r w:rsidR="00B21DBA" w:rsidRPr="00B21DBA">
        <w:rPr>
          <w:rFonts w:ascii="Times New Roman" w:hAnsi="Times New Roman" w:cs="Times New Roman"/>
          <w:sz w:val="28"/>
          <w:szCs w:val="28"/>
        </w:rPr>
        <w:t>://</w:t>
      </w:r>
      <w:r w:rsidR="00B21DBA" w:rsidRPr="00B21DBA">
        <w:rPr>
          <w:rFonts w:ascii="Times New Roman" w:hAnsi="Times New Roman" w:cs="Times New Roman"/>
          <w:sz w:val="28"/>
          <w:szCs w:val="28"/>
          <w:lang w:val="en-US"/>
        </w:rPr>
        <w:t>docs</w:t>
      </w:r>
      <w:r w:rsidR="00B21DBA" w:rsidRPr="00B21DBA">
        <w:rPr>
          <w:rFonts w:ascii="Times New Roman" w:hAnsi="Times New Roman" w:cs="Times New Roman"/>
          <w:sz w:val="28"/>
          <w:szCs w:val="28"/>
        </w:rPr>
        <w:t>.</w:t>
      </w:r>
      <w:r w:rsidR="00B21DBA" w:rsidRPr="00B21DBA">
        <w:rPr>
          <w:rFonts w:ascii="Times New Roman" w:hAnsi="Times New Roman" w:cs="Times New Roman"/>
          <w:sz w:val="28"/>
          <w:szCs w:val="28"/>
          <w:lang w:val="en-US"/>
        </w:rPr>
        <w:t>cntd</w:t>
      </w:r>
      <w:r w:rsidR="00B21DBA" w:rsidRPr="00B21DBA">
        <w:rPr>
          <w:rFonts w:ascii="Times New Roman" w:hAnsi="Times New Roman" w:cs="Times New Roman"/>
          <w:sz w:val="28"/>
          <w:szCs w:val="28"/>
        </w:rPr>
        <w:t>.</w:t>
      </w:r>
      <w:r w:rsidR="00B21DBA" w:rsidRPr="00B21DBA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="00B21DBA" w:rsidRPr="00B21DBA">
        <w:rPr>
          <w:rFonts w:ascii="Times New Roman" w:hAnsi="Times New Roman" w:cs="Times New Roman"/>
          <w:sz w:val="28"/>
          <w:szCs w:val="28"/>
        </w:rPr>
        <w:t>/</w:t>
      </w:r>
      <w:r w:rsidR="00B21DBA" w:rsidRPr="00B21DBA">
        <w:rPr>
          <w:rFonts w:ascii="Times New Roman" w:hAnsi="Times New Roman" w:cs="Times New Roman"/>
          <w:sz w:val="28"/>
          <w:szCs w:val="28"/>
          <w:lang w:val="en-US"/>
        </w:rPr>
        <w:t>document</w:t>
      </w:r>
      <w:r w:rsidR="00B21DBA" w:rsidRPr="00B21DBA">
        <w:rPr>
          <w:rFonts w:ascii="Times New Roman" w:hAnsi="Times New Roman" w:cs="Times New Roman"/>
          <w:sz w:val="28"/>
          <w:szCs w:val="28"/>
        </w:rPr>
        <w:t>/453116276</w:t>
      </w:r>
    </w:p>
    <w:p w14:paraId="6D61598C" w14:textId="731F8DC3" w:rsidR="00781A63" w:rsidRDefault="00901F60" w:rsidP="00781A6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781A63">
        <w:rPr>
          <w:rFonts w:ascii="Times New Roman" w:hAnsi="Times New Roman" w:cs="Times New Roman"/>
          <w:sz w:val="28"/>
          <w:szCs w:val="28"/>
        </w:rPr>
        <w:t xml:space="preserve">. </w:t>
      </w:r>
      <w:bookmarkStart w:id="3" w:name="_Hlk214832564"/>
      <w:r w:rsidR="00781A63">
        <w:rPr>
          <w:rFonts w:ascii="Times New Roman" w:hAnsi="Times New Roman" w:cs="Times New Roman"/>
          <w:sz w:val="28"/>
          <w:szCs w:val="28"/>
        </w:rPr>
        <w:t>Земсков П.А.</w:t>
      </w:r>
      <w:r w:rsidR="00781A63" w:rsidRPr="00DB7FDA">
        <w:rPr>
          <w:rFonts w:ascii="Times New Roman" w:hAnsi="Times New Roman" w:cs="Times New Roman"/>
          <w:sz w:val="28"/>
          <w:szCs w:val="28"/>
        </w:rPr>
        <w:t xml:space="preserve"> Анализ развития государственно-частного партнерства в регионах Российской Федерации</w:t>
      </w:r>
      <w:r w:rsidR="00781A63">
        <w:rPr>
          <w:rFonts w:ascii="Times New Roman" w:hAnsi="Times New Roman" w:cs="Times New Roman"/>
          <w:sz w:val="28"/>
          <w:szCs w:val="28"/>
        </w:rPr>
        <w:t xml:space="preserve"> </w:t>
      </w:r>
      <w:r w:rsidR="00781A63" w:rsidRPr="00DB7FDA">
        <w:rPr>
          <w:rFonts w:ascii="Times New Roman" w:hAnsi="Times New Roman" w:cs="Times New Roman"/>
          <w:sz w:val="28"/>
          <w:szCs w:val="28"/>
        </w:rPr>
        <w:t xml:space="preserve">// Вестник Бурятского государственного университета. Экономика и менеджмент. 2024. № </w:t>
      </w:r>
      <w:r w:rsidR="00781A63">
        <w:rPr>
          <w:rFonts w:ascii="Times New Roman" w:hAnsi="Times New Roman" w:cs="Times New Roman"/>
          <w:sz w:val="28"/>
          <w:szCs w:val="28"/>
        </w:rPr>
        <w:t>4</w:t>
      </w:r>
      <w:r w:rsidR="00781A63" w:rsidRPr="00DB7FDA">
        <w:rPr>
          <w:rFonts w:ascii="Times New Roman" w:hAnsi="Times New Roman" w:cs="Times New Roman"/>
          <w:sz w:val="28"/>
          <w:szCs w:val="28"/>
        </w:rPr>
        <w:t>.</w:t>
      </w:r>
    </w:p>
    <w:bookmarkEnd w:id="3"/>
    <w:p w14:paraId="34C2F6F6" w14:textId="1F77C4A5" w:rsidR="00781A63" w:rsidRDefault="00901F60" w:rsidP="00781A6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781A6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81A63" w:rsidRPr="00B21DBA">
        <w:rPr>
          <w:rFonts w:ascii="Times New Roman" w:hAnsi="Times New Roman" w:cs="Times New Roman"/>
          <w:sz w:val="28"/>
          <w:szCs w:val="28"/>
        </w:rPr>
        <w:t>Орозбеков</w:t>
      </w:r>
      <w:proofErr w:type="spellEnd"/>
      <w:r w:rsidR="00781A63" w:rsidRPr="00B21DBA">
        <w:rPr>
          <w:rFonts w:ascii="Times New Roman" w:hAnsi="Times New Roman" w:cs="Times New Roman"/>
          <w:sz w:val="28"/>
          <w:szCs w:val="28"/>
        </w:rPr>
        <w:t xml:space="preserve">, А. А. Проблемы развития государственно-частных партнерств (ГЧП) в Кыргызской Республике: первый практический опыт реализации проектов ГЧП [Текст] / А. А. </w:t>
      </w:r>
      <w:proofErr w:type="spellStart"/>
      <w:r w:rsidR="00781A63" w:rsidRPr="00B21DBA">
        <w:rPr>
          <w:rFonts w:ascii="Times New Roman" w:hAnsi="Times New Roman" w:cs="Times New Roman"/>
          <w:sz w:val="28"/>
          <w:szCs w:val="28"/>
        </w:rPr>
        <w:t>Орозбеков</w:t>
      </w:r>
      <w:proofErr w:type="spellEnd"/>
      <w:r w:rsidR="00781A63" w:rsidRPr="00B21DBA">
        <w:rPr>
          <w:rFonts w:ascii="Times New Roman" w:hAnsi="Times New Roman" w:cs="Times New Roman"/>
          <w:sz w:val="28"/>
          <w:szCs w:val="28"/>
        </w:rPr>
        <w:t xml:space="preserve"> // М. </w:t>
      </w:r>
      <w:proofErr w:type="spellStart"/>
      <w:r w:rsidR="00781A63" w:rsidRPr="00B21DBA">
        <w:rPr>
          <w:rFonts w:ascii="Times New Roman" w:hAnsi="Times New Roman" w:cs="Times New Roman"/>
          <w:sz w:val="28"/>
          <w:szCs w:val="28"/>
        </w:rPr>
        <w:t>Рыскулбеков</w:t>
      </w:r>
      <w:proofErr w:type="spellEnd"/>
      <w:r w:rsidR="00781A63" w:rsidRPr="00B21D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1A63" w:rsidRPr="00B21DBA">
        <w:rPr>
          <w:rFonts w:ascii="Times New Roman" w:hAnsi="Times New Roman" w:cs="Times New Roman"/>
          <w:sz w:val="28"/>
          <w:szCs w:val="28"/>
        </w:rPr>
        <w:t>атындагы</w:t>
      </w:r>
      <w:proofErr w:type="spellEnd"/>
      <w:r w:rsidR="00781A63" w:rsidRPr="00B21D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1A63" w:rsidRPr="00B21DBA">
        <w:rPr>
          <w:rFonts w:ascii="Times New Roman" w:hAnsi="Times New Roman" w:cs="Times New Roman"/>
          <w:sz w:val="28"/>
          <w:szCs w:val="28"/>
        </w:rPr>
        <w:t>Кыргыз</w:t>
      </w:r>
      <w:proofErr w:type="spellEnd"/>
      <w:r w:rsidR="00781A63" w:rsidRPr="00B21D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1A63" w:rsidRPr="00B21DBA">
        <w:rPr>
          <w:rFonts w:ascii="Times New Roman" w:hAnsi="Times New Roman" w:cs="Times New Roman"/>
          <w:sz w:val="28"/>
          <w:szCs w:val="28"/>
        </w:rPr>
        <w:t>экономикалык</w:t>
      </w:r>
      <w:proofErr w:type="spellEnd"/>
      <w:r w:rsidR="00781A63" w:rsidRPr="00B21D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1A63" w:rsidRPr="00B21DBA">
        <w:rPr>
          <w:rFonts w:ascii="Times New Roman" w:hAnsi="Times New Roman" w:cs="Times New Roman"/>
          <w:sz w:val="28"/>
          <w:szCs w:val="28"/>
        </w:rPr>
        <w:t>университетинин</w:t>
      </w:r>
      <w:proofErr w:type="spellEnd"/>
      <w:r w:rsidR="00781A63" w:rsidRPr="00B21D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1A63" w:rsidRPr="00B21DBA">
        <w:rPr>
          <w:rFonts w:ascii="Times New Roman" w:hAnsi="Times New Roman" w:cs="Times New Roman"/>
          <w:sz w:val="28"/>
          <w:szCs w:val="28"/>
        </w:rPr>
        <w:t>кабарлары</w:t>
      </w:r>
      <w:proofErr w:type="spellEnd"/>
      <w:r w:rsidR="00781A63" w:rsidRPr="00B21DBA">
        <w:rPr>
          <w:rFonts w:ascii="Times New Roman" w:hAnsi="Times New Roman" w:cs="Times New Roman"/>
          <w:sz w:val="28"/>
          <w:szCs w:val="28"/>
        </w:rPr>
        <w:t>. — 2021. — № 4 (53). — С. 39-42.</w:t>
      </w:r>
    </w:p>
    <w:p w14:paraId="3D100AA9" w14:textId="6543D926" w:rsidR="00781A63" w:rsidRPr="00B21DBA" w:rsidRDefault="00901F60" w:rsidP="00781A6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781A63" w:rsidRPr="00B21DBA">
        <w:rPr>
          <w:rFonts w:ascii="Times New Roman" w:hAnsi="Times New Roman" w:cs="Times New Roman"/>
          <w:sz w:val="28"/>
          <w:szCs w:val="28"/>
        </w:rPr>
        <w:t>. О фонде /  [Электронный ресурс] // Фонд регионального развития РБ</w:t>
      </w:r>
      <w:proofErr w:type="gramStart"/>
      <w:r w:rsidR="00781A63" w:rsidRPr="00B21DB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781A63" w:rsidRPr="00B21DBA">
        <w:rPr>
          <w:rFonts w:ascii="Times New Roman" w:hAnsi="Times New Roman" w:cs="Times New Roman"/>
          <w:sz w:val="28"/>
          <w:szCs w:val="28"/>
        </w:rPr>
        <w:t xml:space="preserve"> [сайт]. — </w:t>
      </w:r>
      <w:r w:rsidR="00781A63" w:rsidRPr="00B21DBA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781A63" w:rsidRPr="00B21DBA">
        <w:rPr>
          <w:rFonts w:ascii="Times New Roman" w:hAnsi="Times New Roman" w:cs="Times New Roman"/>
          <w:sz w:val="28"/>
          <w:szCs w:val="28"/>
        </w:rPr>
        <w:t xml:space="preserve">: </w:t>
      </w:r>
      <w:r w:rsidR="00781A63" w:rsidRPr="00B21DBA">
        <w:rPr>
          <w:rFonts w:ascii="Times New Roman" w:hAnsi="Times New Roman" w:cs="Times New Roman"/>
          <w:sz w:val="28"/>
          <w:szCs w:val="28"/>
          <w:lang w:val="en-US"/>
        </w:rPr>
        <w:t>https</w:t>
      </w:r>
      <w:r w:rsidR="00781A63" w:rsidRPr="00B21DBA">
        <w:rPr>
          <w:rFonts w:ascii="Times New Roman" w:hAnsi="Times New Roman" w:cs="Times New Roman"/>
          <w:sz w:val="28"/>
          <w:szCs w:val="28"/>
        </w:rPr>
        <w:t>://</w:t>
      </w:r>
      <w:r w:rsidR="00781A63" w:rsidRPr="00B21DBA">
        <w:rPr>
          <w:rFonts w:ascii="Times New Roman" w:hAnsi="Times New Roman" w:cs="Times New Roman"/>
          <w:sz w:val="28"/>
          <w:szCs w:val="28"/>
          <w:lang w:val="en-US"/>
        </w:rPr>
        <w:t>invest</w:t>
      </w:r>
      <w:r w:rsidR="00781A63" w:rsidRPr="00B21DBA">
        <w:rPr>
          <w:rFonts w:ascii="Times New Roman" w:hAnsi="Times New Roman" w:cs="Times New Roman"/>
          <w:sz w:val="28"/>
          <w:szCs w:val="28"/>
        </w:rPr>
        <w:t>-</w:t>
      </w:r>
      <w:r w:rsidR="00781A63" w:rsidRPr="00B21DBA">
        <w:rPr>
          <w:rFonts w:ascii="Times New Roman" w:hAnsi="Times New Roman" w:cs="Times New Roman"/>
          <w:sz w:val="28"/>
          <w:szCs w:val="28"/>
          <w:lang w:val="en-US"/>
        </w:rPr>
        <w:t>buryatia</w:t>
      </w:r>
      <w:r w:rsidR="00781A63" w:rsidRPr="00B21DBA">
        <w:rPr>
          <w:rFonts w:ascii="Times New Roman" w:hAnsi="Times New Roman" w:cs="Times New Roman"/>
          <w:sz w:val="28"/>
          <w:szCs w:val="28"/>
        </w:rPr>
        <w:t>.</w:t>
      </w:r>
      <w:r w:rsidR="00781A63" w:rsidRPr="00B21DBA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="00781A63" w:rsidRPr="00B21DBA">
        <w:rPr>
          <w:rFonts w:ascii="Times New Roman" w:hAnsi="Times New Roman" w:cs="Times New Roman"/>
          <w:sz w:val="28"/>
          <w:szCs w:val="28"/>
        </w:rPr>
        <w:t>/</w:t>
      </w:r>
      <w:r w:rsidR="00781A63" w:rsidRPr="00B21DBA">
        <w:rPr>
          <w:rFonts w:ascii="Times New Roman" w:hAnsi="Times New Roman" w:cs="Times New Roman"/>
          <w:sz w:val="28"/>
          <w:szCs w:val="28"/>
          <w:lang w:val="en-US"/>
        </w:rPr>
        <w:t>about</w:t>
      </w:r>
    </w:p>
    <w:p w14:paraId="4E7C605C" w14:textId="36459A57" w:rsidR="00781A63" w:rsidRPr="00B21DBA" w:rsidRDefault="00901F60" w:rsidP="00781A6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781A63" w:rsidRPr="00B21DBA">
        <w:rPr>
          <w:rFonts w:ascii="Times New Roman" w:hAnsi="Times New Roman" w:cs="Times New Roman"/>
          <w:sz w:val="28"/>
          <w:szCs w:val="28"/>
        </w:rPr>
        <w:t>. Перечень объектов и земельных участков, на которых предлагается реализация проектов государственно-частного партнерства /  [Электронный ресурс] // Министерство имущественных и земельных отношений Республики Бурятия</w:t>
      </w:r>
      <w:proofErr w:type="gramStart"/>
      <w:r w:rsidR="00781A63" w:rsidRPr="00B21DB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781A63" w:rsidRPr="00B21DBA">
        <w:rPr>
          <w:rFonts w:ascii="Times New Roman" w:hAnsi="Times New Roman" w:cs="Times New Roman"/>
          <w:sz w:val="28"/>
          <w:szCs w:val="28"/>
        </w:rPr>
        <w:t xml:space="preserve"> [сайт]. — </w:t>
      </w:r>
      <w:r w:rsidR="00781A63" w:rsidRPr="00B21DBA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781A63" w:rsidRPr="00B21DBA">
        <w:rPr>
          <w:rFonts w:ascii="Times New Roman" w:hAnsi="Times New Roman" w:cs="Times New Roman"/>
          <w:sz w:val="28"/>
          <w:szCs w:val="28"/>
        </w:rPr>
        <w:t xml:space="preserve">: </w:t>
      </w:r>
      <w:r w:rsidR="00781A63" w:rsidRPr="00B21DBA">
        <w:rPr>
          <w:rFonts w:ascii="Times New Roman" w:hAnsi="Times New Roman" w:cs="Times New Roman"/>
          <w:sz w:val="28"/>
          <w:szCs w:val="28"/>
          <w:lang w:val="en-US"/>
        </w:rPr>
        <w:t>https</w:t>
      </w:r>
      <w:r w:rsidR="00781A63" w:rsidRPr="00B21DBA">
        <w:rPr>
          <w:rFonts w:ascii="Times New Roman" w:hAnsi="Times New Roman" w:cs="Times New Roman"/>
          <w:sz w:val="28"/>
          <w:szCs w:val="28"/>
        </w:rPr>
        <w:t>://</w:t>
      </w:r>
      <w:r w:rsidR="00781A63" w:rsidRPr="00B21DBA">
        <w:rPr>
          <w:rFonts w:ascii="Times New Roman" w:hAnsi="Times New Roman" w:cs="Times New Roman"/>
          <w:sz w:val="28"/>
          <w:szCs w:val="28"/>
          <w:lang w:val="en-US"/>
        </w:rPr>
        <w:t>egov</w:t>
      </w:r>
      <w:r w:rsidR="00781A63" w:rsidRPr="00B21DBA">
        <w:rPr>
          <w:rFonts w:ascii="Times New Roman" w:hAnsi="Times New Roman" w:cs="Times New Roman"/>
          <w:sz w:val="28"/>
          <w:szCs w:val="28"/>
        </w:rPr>
        <w:t>-</w:t>
      </w:r>
      <w:r w:rsidR="00781A63" w:rsidRPr="00B21DBA">
        <w:rPr>
          <w:rFonts w:ascii="Times New Roman" w:hAnsi="Times New Roman" w:cs="Times New Roman"/>
          <w:sz w:val="28"/>
          <w:szCs w:val="28"/>
          <w:lang w:val="en-US"/>
        </w:rPr>
        <w:t>buryatia</w:t>
      </w:r>
      <w:r w:rsidR="00781A63" w:rsidRPr="00B21DBA">
        <w:rPr>
          <w:rFonts w:ascii="Times New Roman" w:hAnsi="Times New Roman" w:cs="Times New Roman"/>
          <w:sz w:val="28"/>
          <w:szCs w:val="28"/>
        </w:rPr>
        <w:t>.</w:t>
      </w:r>
      <w:r w:rsidR="00781A63" w:rsidRPr="00B21DBA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="00781A63" w:rsidRPr="00B21DBA">
        <w:rPr>
          <w:rFonts w:ascii="Times New Roman" w:hAnsi="Times New Roman" w:cs="Times New Roman"/>
          <w:sz w:val="28"/>
          <w:szCs w:val="28"/>
        </w:rPr>
        <w:t>/</w:t>
      </w:r>
      <w:r w:rsidR="00781A63" w:rsidRPr="00B21DBA">
        <w:rPr>
          <w:rFonts w:ascii="Times New Roman" w:hAnsi="Times New Roman" w:cs="Times New Roman"/>
          <w:sz w:val="28"/>
          <w:szCs w:val="28"/>
          <w:lang w:val="en-US"/>
        </w:rPr>
        <w:t>mizo</w:t>
      </w:r>
      <w:r w:rsidR="00781A63" w:rsidRPr="00B21DBA">
        <w:rPr>
          <w:rFonts w:ascii="Times New Roman" w:hAnsi="Times New Roman" w:cs="Times New Roman"/>
          <w:sz w:val="28"/>
          <w:szCs w:val="28"/>
        </w:rPr>
        <w:t>/</w:t>
      </w:r>
      <w:r w:rsidR="00781A63" w:rsidRPr="00B21DBA">
        <w:rPr>
          <w:rFonts w:ascii="Times New Roman" w:hAnsi="Times New Roman" w:cs="Times New Roman"/>
          <w:sz w:val="28"/>
          <w:szCs w:val="28"/>
          <w:lang w:val="en-US"/>
        </w:rPr>
        <w:t>activities</w:t>
      </w:r>
      <w:r w:rsidR="00781A63" w:rsidRPr="00B21DBA">
        <w:rPr>
          <w:rFonts w:ascii="Times New Roman" w:hAnsi="Times New Roman" w:cs="Times New Roman"/>
          <w:sz w:val="28"/>
          <w:szCs w:val="28"/>
        </w:rPr>
        <w:t>/</w:t>
      </w:r>
      <w:r w:rsidR="00781A63" w:rsidRPr="00B21DBA">
        <w:rPr>
          <w:rFonts w:ascii="Times New Roman" w:hAnsi="Times New Roman" w:cs="Times New Roman"/>
          <w:sz w:val="28"/>
          <w:szCs w:val="28"/>
          <w:lang w:val="en-US"/>
        </w:rPr>
        <w:t>io</w:t>
      </w:r>
      <w:r w:rsidR="00781A63" w:rsidRPr="00B21DBA">
        <w:rPr>
          <w:rFonts w:ascii="Times New Roman" w:hAnsi="Times New Roman" w:cs="Times New Roman"/>
          <w:sz w:val="28"/>
          <w:szCs w:val="28"/>
        </w:rPr>
        <w:t>/</w:t>
      </w:r>
      <w:r w:rsidR="00781A63" w:rsidRPr="00B21DBA">
        <w:rPr>
          <w:rFonts w:ascii="Times New Roman" w:hAnsi="Times New Roman" w:cs="Times New Roman"/>
          <w:sz w:val="28"/>
          <w:szCs w:val="28"/>
          <w:lang w:val="en-US"/>
        </w:rPr>
        <w:t>realizatsiya</w:t>
      </w:r>
      <w:r w:rsidR="00781A63" w:rsidRPr="00B21DBA">
        <w:rPr>
          <w:rFonts w:ascii="Times New Roman" w:hAnsi="Times New Roman" w:cs="Times New Roman"/>
          <w:sz w:val="28"/>
          <w:szCs w:val="28"/>
        </w:rPr>
        <w:t>/</w:t>
      </w:r>
    </w:p>
    <w:p w14:paraId="04A869C2" w14:textId="30EB43F3" w:rsidR="00781A63" w:rsidRPr="00B21DBA" w:rsidRDefault="00901F60" w:rsidP="00781A6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781A63" w:rsidRPr="00B21DBA">
        <w:rPr>
          <w:rFonts w:ascii="Times New Roman" w:hAnsi="Times New Roman" w:cs="Times New Roman"/>
          <w:sz w:val="28"/>
          <w:szCs w:val="28"/>
        </w:rPr>
        <w:t>. Постановление Правительства Республики Бурятия от 15.03.2016 № 94 /  [Электронный ресурс] // Официальное опубликование правовых актов</w:t>
      </w:r>
      <w:proofErr w:type="gramStart"/>
      <w:r w:rsidR="00781A63" w:rsidRPr="00B21DB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781A63" w:rsidRPr="00B21DBA">
        <w:rPr>
          <w:rFonts w:ascii="Times New Roman" w:hAnsi="Times New Roman" w:cs="Times New Roman"/>
          <w:sz w:val="28"/>
          <w:szCs w:val="28"/>
        </w:rPr>
        <w:t xml:space="preserve"> [сайт]. — URL: http://publication.pravo.gov.ru/document/0300201603160001</w:t>
      </w:r>
    </w:p>
    <w:p w14:paraId="149170A6" w14:textId="5FA87D50" w:rsidR="00781A63" w:rsidRDefault="00901F60" w:rsidP="00781A6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781A63">
        <w:rPr>
          <w:rFonts w:ascii="Times New Roman" w:hAnsi="Times New Roman" w:cs="Times New Roman"/>
          <w:sz w:val="28"/>
          <w:szCs w:val="28"/>
        </w:rPr>
        <w:t xml:space="preserve">. </w:t>
      </w:r>
      <w:r w:rsidR="00781A63" w:rsidRPr="00A77718">
        <w:rPr>
          <w:rFonts w:ascii="Times New Roman" w:hAnsi="Times New Roman" w:cs="Times New Roman"/>
          <w:sz w:val="28"/>
          <w:szCs w:val="28"/>
        </w:rPr>
        <w:t xml:space="preserve">Рабаданова А. А. </w:t>
      </w:r>
      <w:r w:rsidR="00781A63">
        <w:rPr>
          <w:rFonts w:ascii="Times New Roman" w:hAnsi="Times New Roman" w:cs="Times New Roman"/>
          <w:sz w:val="28"/>
          <w:szCs w:val="28"/>
        </w:rPr>
        <w:t xml:space="preserve">Состояние рынка ГЧП в России </w:t>
      </w:r>
      <w:r w:rsidR="00781A63" w:rsidRPr="00A77718">
        <w:rPr>
          <w:rFonts w:ascii="Times New Roman" w:hAnsi="Times New Roman" w:cs="Times New Roman"/>
          <w:sz w:val="28"/>
          <w:szCs w:val="28"/>
        </w:rPr>
        <w:t>// Региональные проблемы преобразования экономики, №8, 2022.</w:t>
      </w:r>
      <w:r w:rsidR="00781A63">
        <w:rPr>
          <w:rFonts w:ascii="Times New Roman" w:hAnsi="Times New Roman" w:cs="Times New Roman"/>
          <w:sz w:val="28"/>
          <w:szCs w:val="28"/>
        </w:rPr>
        <w:t xml:space="preserve"> С. 15-19.</w:t>
      </w:r>
    </w:p>
    <w:p w14:paraId="4640CE65" w14:textId="698BA48C" w:rsidR="004C444A" w:rsidRDefault="00901F60" w:rsidP="00B21DB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4C444A">
        <w:rPr>
          <w:rFonts w:ascii="Times New Roman" w:hAnsi="Times New Roman" w:cs="Times New Roman"/>
          <w:sz w:val="28"/>
          <w:szCs w:val="28"/>
        </w:rPr>
        <w:t>.</w:t>
      </w:r>
      <w:r w:rsidR="00115708">
        <w:rPr>
          <w:rFonts w:ascii="Times New Roman" w:hAnsi="Times New Roman" w:cs="Times New Roman"/>
          <w:sz w:val="28"/>
          <w:szCs w:val="28"/>
        </w:rPr>
        <w:t xml:space="preserve"> </w:t>
      </w:r>
      <w:r w:rsidR="00B21DBA" w:rsidRPr="00B21DBA">
        <w:rPr>
          <w:rFonts w:ascii="Times New Roman" w:hAnsi="Times New Roman" w:cs="Times New Roman"/>
          <w:sz w:val="28"/>
          <w:szCs w:val="28"/>
        </w:rPr>
        <w:t>Рейтинг регионов по уровню развития ГЧП /  [Электронный ресурс] // Министерство экономического развития Российской Федерации</w:t>
      </w:r>
      <w:proofErr w:type="gramStart"/>
      <w:r w:rsidR="00B21DBA" w:rsidRPr="00B21DB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B21DBA" w:rsidRPr="00B21DBA">
        <w:rPr>
          <w:rFonts w:ascii="Times New Roman" w:hAnsi="Times New Roman" w:cs="Times New Roman"/>
          <w:sz w:val="28"/>
          <w:szCs w:val="28"/>
        </w:rPr>
        <w:t xml:space="preserve"> [сайт]. — URL: https://www.economy.gov.ru/material/departments/d22/gosudarstvenno_chastnoe_partnerstvo/reyting_regionov_po_urovnyu_razvitiya_gchp/</w:t>
      </w:r>
      <w:r w:rsidR="00B21DB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35122D9" w14:textId="2EE5EAA7" w:rsidR="0037301F" w:rsidRPr="00115708" w:rsidRDefault="00901F60" w:rsidP="00B21DB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37301F" w:rsidRPr="0037301F">
        <w:rPr>
          <w:rFonts w:ascii="Times New Roman" w:hAnsi="Times New Roman" w:cs="Times New Roman"/>
          <w:sz w:val="28"/>
          <w:szCs w:val="28"/>
        </w:rPr>
        <w:t xml:space="preserve">. </w:t>
      </w:r>
      <w:r w:rsidR="00B21DBA" w:rsidRPr="00B21DBA">
        <w:rPr>
          <w:rFonts w:ascii="Times New Roman" w:hAnsi="Times New Roman" w:cs="Times New Roman"/>
          <w:sz w:val="28"/>
          <w:szCs w:val="28"/>
        </w:rPr>
        <w:t>Федеральный закон "О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Российской Федерации" от 13.07.2015 N 224-ФЗ /  [Электронный ресурс] // КонсультантПлюс</w:t>
      </w:r>
      <w:proofErr w:type="gramStart"/>
      <w:r w:rsidR="00B21DBA" w:rsidRPr="00B21DB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B21DBA" w:rsidRPr="00B21DBA">
        <w:rPr>
          <w:rFonts w:ascii="Times New Roman" w:hAnsi="Times New Roman" w:cs="Times New Roman"/>
          <w:sz w:val="28"/>
          <w:szCs w:val="28"/>
        </w:rPr>
        <w:t xml:space="preserve"> [сайт]. — URL: https://www.consultant.ru/document/cons_doc_LAW_182660/</w:t>
      </w:r>
    </w:p>
    <w:p w14:paraId="4CAC0046" w14:textId="77777777" w:rsidR="00B21DBA" w:rsidRPr="00804714" w:rsidRDefault="00B21DBA" w:rsidP="00B21DB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64D9A166" w14:textId="6F338F77" w:rsidR="00604770" w:rsidRPr="00604770" w:rsidRDefault="00604770" w:rsidP="00604770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bookmarkStart w:id="4" w:name="_GoBack"/>
      <w:bookmarkEnd w:id="4"/>
    </w:p>
    <w:sectPr w:rsidR="00604770" w:rsidRPr="00604770" w:rsidSect="00EC752E">
      <w:footerReference w:type="default" r:id="rId8"/>
      <w:pgSz w:w="11906" w:h="16838"/>
      <w:pgMar w:top="1134" w:right="1133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4B6429" w14:textId="77777777" w:rsidR="00C31421" w:rsidRDefault="00C31421" w:rsidP="0075645C">
      <w:pPr>
        <w:spacing w:after="0" w:line="240" w:lineRule="auto"/>
      </w:pPr>
      <w:r>
        <w:separator/>
      </w:r>
    </w:p>
  </w:endnote>
  <w:endnote w:type="continuationSeparator" w:id="0">
    <w:p w14:paraId="6D4FB661" w14:textId="77777777" w:rsidR="00C31421" w:rsidRDefault="00C31421" w:rsidP="007564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756749" w14:textId="77777777" w:rsidR="0075645C" w:rsidRDefault="0075645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9A05FD" w14:textId="77777777" w:rsidR="00C31421" w:rsidRDefault="00C31421" w:rsidP="0075645C">
      <w:pPr>
        <w:spacing w:after="0" w:line="240" w:lineRule="auto"/>
      </w:pPr>
      <w:r>
        <w:separator/>
      </w:r>
    </w:p>
  </w:footnote>
  <w:footnote w:type="continuationSeparator" w:id="0">
    <w:p w14:paraId="4F36DAE7" w14:textId="77777777" w:rsidR="00C31421" w:rsidRDefault="00C31421" w:rsidP="007564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91039F"/>
    <w:multiLevelType w:val="hybridMultilevel"/>
    <w:tmpl w:val="59F22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9E6"/>
    <w:rsid w:val="00026D71"/>
    <w:rsid w:val="00053FC6"/>
    <w:rsid w:val="00086EB0"/>
    <w:rsid w:val="00091C62"/>
    <w:rsid w:val="000A6B52"/>
    <w:rsid w:val="000C045C"/>
    <w:rsid w:val="000C4DAD"/>
    <w:rsid w:val="000C64C4"/>
    <w:rsid w:val="000D5F68"/>
    <w:rsid w:val="000E0E56"/>
    <w:rsid w:val="000F2AF4"/>
    <w:rsid w:val="000F6D5B"/>
    <w:rsid w:val="000F7F28"/>
    <w:rsid w:val="00115708"/>
    <w:rsid w:val="00115816"/>
    <w:rsid w:val="00125D73"/>
    <w:rsid w:val="00127877"/>
    <w:rsid w:val="00135EF3"/>
    <w:rsid w:val="001372AF"/>
    <w:rsid w:val="001403CA"/>
    <w:rsid w:val="00154562"/>
    <w:rsid w:val="00155B66"/>
    <w:rsid w:val="00172187"/>
    <w:rsid w:val="00177127"/>
    <w:rsid w:val="00181781"/>
    <w:rsid w:val="001904EF"/>
    <w:rsid w:val="001B110A"/>
    <w:rsid w:val="001B3116"/>
    <w:rsid w:val="001C709D"/>
    <w:rsid w:val="001D666F"/>
    <w:rsid w:val="001D7EE0"/>
    <w:rsid w:val="001E0F0E"/>
    <w:rsid w:val="001F7AE6"/>
    <w:rsid w:val="00207B4D"/>
    <w:rsid w:val="002132BA"/>
    <w:rsid w:val="00217AA6"/>
    <w:rsid w:val="00224C8C"/>
    <w:rsid w:val="00231D5F"/>
    <w:rsid w:val="00235E38"/>
    <w:rsid w:val="00272697"/>
    <w:rsid w:val="002757C6"/>
    <w:rsid w:val="002868DB"/>
    <w:rsid w:val="00286FFC"/>
    <w:rsid w:val="002A0FB0"/>
    <w:rsid w:val="002A10D4"/>
    <w:rsid w:val="002B103B"/>
    <w:rsid w:val="002C286B"/>
    <w:rsid w:val="002E4FF7"/>
    <w:rsid w:val="002E6618"/>
    <w:rsid w:val="002E6B5A"/>
    <w:rsid w:val="002F309D"/>
    <w:rsid w:val="002F71B2"/>
    <w:rsid w:val="0030694F"/>
    <w:rsid w:val="00306EC6"/>
    <w:rsid w:val="00307E91"/>
    <w:rsid w:val="00342550"/>
    <w:rsid w:val="00362BDB"/>
    <w:rsid w:val="0037301F"/>
    <w:rsid w:val="0039080F"/>
    <w:rsid w:val="00393974"/>
    <w:rsid w:val="00396E43"/>
    <w:rsid w:val="00397893"/>
    <w:rsid w:val="003D3CEF"/>
    <w:rsid w:val="003D54DF"/>
    <w:rsid w:val="003E4D22"/>
    <w:rsid w:val="003F733B"/>
    <w:rsid w:val="00401637"/>
    <w:rsid w:val="004203E6"/>
    <w:rsid w:val="004300DB"/>
    <w:rsid w:val="00444598"/>
    <w:rsid w:val="004512CB"/>
    <w:rsid w:val="00457169"/>
    <w:rsid w:val="00477A28"/>
    <w:rsid w:val="0048129C"/>
    <w:rsid w:val="004A165A"/>
    <w:rsid w:val="004A79E6"/>
    <w:rsid w:val="004C444A"/>
    <w:rsid w:val="004D781A"/>
    <w:rsid w:val="004E143E"/>
    <w:rsid w:val="004F438E"/>
    <w:rsid w:val="004F4CF8"/>
    <w:rsid w:val="00500C35"/>
    <w:rsid w:val="00503CBF"/>
    <w:rsid w:val="005066C4"/>
    <w:rsid w:val="00516590"/>
    <w:rsid w:val="00524EFE"/>
    <w:rsid w:val="005339BF"/>
    <w:rsid w:val="005658AC"/>
    <w:rsid w:val="00575480"/>
    <w:rsid w:val="00576A53"/>
    <w:rsid w:val="00583FB2"/>
    <w:rsid w:val="00593206"/>
    <w:rsid w:val="0059497B"/>
    <w:rsid w:val="00594DAF"/>
    <w:rsid w:val="00596FBA"/>
    <w:rsid w:val="005B5EB0"/>
    <w:rsid w:val="005C68C4"/>
    <w:rsid w:val="005D7A74"/>
    <w:rsid w:val="005E579C"/>
    <w:rsid w:val="005F2C30"/>
    <w:rsid w:val="006026B4"/>
    <w:rsid w:val="00604770"/>
    <w:rsid w:val="00604AB8"/>
    <w:rsid w:val="00604EE7"/>
    <w:rsid w:val="00606EB5"/>
    <w:rsid w:val="00607A22"/>
    <w:rsid w:val="00640954"/>
    <w:rsid w:val="0064277A"/>
    <w:rsid w:val="006629A4"/>
    <w:rsid w:val="00662E29"/>
    <w:rsid w:val="00665113"/>
    <w:rsid w:val="00670293"/>
    <w:rsid w:val="00673A10"/>
    <w:rsid w:val="00680F11"/>
    <w:rsid w:val="0068317B"/>
    <w:rsid w:val="006B4DBA"/>
    <w:rsid w:val="006C297E"/>
    <w:rsid w:val="006D742E"/>
    <w:rsid w:val="006E3BCF"/>
    <w:rsid w:val="006E46A8"/>
    <w:rsid w:val="006F1529"/>
    <w:rsid w:val="007040BF"/>
    <w:rsid w:val="00716EFC"/>
    <w:rsid w:val="0072582C"/>
    <w:rsid w:val="0075645C"/>
    <w:rsid w:val="007763D2"/>
    <w:rsid w:val="0078005D"/>
    <w:rsid w:val="00780FCE"/>
    <w:rsid w:val="00781A63"/>
    <w:rsid w:val="00785D57"/>
    <w:rsid w:val="007865B1"/>
    <w:rsid w:val="00797401"/>
    <w:rsid w:val="007A2C17"/>
    <w:rsid w:val="007F7BFA"/>
    <w:rsid w:val="007F7ECC"/>
    <w:rsid w:val="00804714"/>
    <w:rsid w:val="00842981"/>
    <w:rsid w:val="0084584D"/>
    <w:rsid w:val="00855DB2"/>
    <w:rsid w:val="008573C7"/>
    <w:rsid w:val="0086289E"/>
    <w:rsid w:val="008632D0"/>
    <w:rsid w:val="0087376E"/>
    <w:rsid w:val="0089307E"/>
    <w:rsid w:val="008938C0"/>
    <w:rsid w:val="00894694"/>
    <w:rsid w:val="00895DD9"/>
    <w:rsid w:val="008B3D45"/>
    <w:rsid w:val="008C1660"/>
    <w:rsid w:val="008C2500"/>
    <w:rsid w:val="008C2E82"/>
    <w:rsid w:val="00901F60"/>
    <w:rsid w:val="009030A5"/>
    <w:rsid w:val="009046E9"/>
    <w:rsid w:val="0090641E"/>
    <w:rsid w:val="009076B7"/>
    <w:rsid w:val="009326DD"/>
    <w:rsid w:val="0093388F"/>
    <w:rsid w:val="00934373"/>
    <w:rsid w:val="00941340"/>
    <w:rsid w:val="00942B8E"/>
    <w:rsid w:val="00943980"/>
    <w:rsid w:val="00943CD2"/>
    <w:rsid w:val="00954EC3"/>
    <w:rsid w:val="00957257"/>
    <w:rsid w:val="009779E0"/>
    <w:rsid w:val="009809D1"/>
    <w:rsid w:val="00980FDB"/>
    <w:rsid w:val="00996A61"/>
    <w:rsid w:val="009B7CE1"/>
    <w:rsid w:val="009D6556"/>
    <w:rsid w:val="009E1C20"/>
    <w:rsid w:val="009F577A"/>
    <w:rsid w:val="00A010E8"/>
    <w:rsid w:val="00A06C0A"/>
    <w:rsid w:val="00A146AE"/>
    <w:rsid w:val="00A21F46"/>
    <w:rsid w:val="00A23B2E"/>
    <w:rsid w:val="00A23DF4"/>
    <w:rsid w:val="00A25541"/>
    <w:rsid w:val="00A30D92"/>
    <w:rsid w:val="00A61459"/>
    <w:rsid w:val="00A77718"/>
    <w:rsid w:val="00A81D79"/>
    <w:rsid w:val="00AB3F3F"/>
    <w:rsid w:val="00AD0D2A"/>
    <w:rsid w:val="00AF2196"/>
    <w:rsid w:val="00AF6CA6"/>
    <w:rsid w:val="00AF71A9"/>
    <w:rsid w:val="00AF7736"/>
    <w:rsid w:val="00B04660"/>
    <w:rsid w:val="00B112EA"/>
    <w:rsid w:val="00B14A9D"/>
    <w:rsid w:val="00B1582F"/>
    <w:rsid w:val="00B21DBA"/>
    <w:rsid w:val="00B449FB"/>
    <w:rsid w:val="00B5600F"/>
    <w:rsid w:val="00B6170A"/>
    <w:rsid w:val="00B6231B"/>
    <w:rsid w:val="00B641A7"/>
    <w:rsid w:val="00B7735F"/>
    <w:rsid w:val="00B91A82"/>
    <w:rsid w:val="00B9664E"/>
    <w:rsid w:val="00B97A73"/>
    <w:rsid w:val="00BB54B9"/>
    <w:rsid w:val="00BF3AF1"/>
    <w:rsid w:val="00C13495"/>
    <w:rsid w:val="00C2135A"/>
    <w:rsid w:val="00C23C0A"/>
    <w:rsid w:val="00C31421"/>
    <w:rsid w:val="00C45390"/>
    <w:rsid w:val="00C456CC"/>
    <w:rsid w:val="00C64733"/>
    <w:rsid w:val="00C90964"/>
    <w:rsid w:val="00C9299C"/>
    <w:rsid w:val="00CB53BF"/>
    <w:rsid w:val="00CC0BB6"/>
    <w:rsid w:val="00CC6DC9"/>
    <w:rsid w:val="00CD0E05"/>
    <w:rsid w:val="00CD7B72"/>
    <w:rsid w:val="00D15D90"/>
    <w:rsid w:val="00D213D0"/>
    <w:rsid w:val="00D217FA"/>
    <w:rsid w:val="00D25F80"/>
    <w:rsid w:val="00D367CB"/>
    <w:rsid w:val="00D3682B"/>
    <w:rsid w:val="00D5051A"/>
    <w:rsid w:val="00D56018"/>
    <w:rsid w:val="00D60891"/>
    <w:rsid w:val="00D66F8F"/>
    <w:rsid w:val="00D74D6E"/>
    <w:rsid w:val="00D81F32"/>
    <w:rsid w:val="00D87CBE"/>
    <w:rsid w:val="00D96AEF"/>
    <w:rsid w:val="00D97B2C"/>
    <w:rsid w:val="00DB3CC6"/>
    <w:rsid w:val="00DB7FDA"/>
    <w:rsid w:val="00DD4D43"/>
    <w:rsid w:val="00DE092E"/>
    <w:rsid w:val="00DE467B"/>
    <w:rsid w:val="00DE65BD"/>
    <w:rsid w:val="00E00221"/>
    <w:rsid w:val="00E04CD1"/>
    <w:rsid w:val="00E07B88"/>
    <w:rsid w:val="00E15A71"/>
    <w:rsid w:val="00E209D5"/>
    <w:rsid w:val="00E2266E"/>
    <w:rsid w:val="00E35E8C"/>
    <w:rsid w:val="00E377D5"/>
    <w:rsid w:val="00E446FF"/>
    <w:rsid w:val="00E524A3"/>
    <w:rsid w:val="00E54BA1"/>
    <w:rsid w:val="00E625C2"/>
    <w:rsid w:val="00E67CA0"/>
    <w:rsid w:val="00E75A0C"/>
    <w:rsid w:val="00E80E19"/>
    <w:rsid w:val="00E84C11"/>
    <w:rsid w:val="00EA7215"/>
    <w:rsid w:val="00EB7A0D"/>
    <w:rsid w:val="00EB7C0D"/>
    <w:rsid w:val="00EC752E"/>
    <w:rsid w:val="00EC7AAF"/>
    <w:rsid w:val="00EE189F"/>
    <w:rsid w:val="00EE2FC7"/>
    <w:rsid w:val="00EE6943"/>
    <w:rsid w:val="00EF00EB"/>
    <w:rsid w:val="00EF1D8D"/>
    <w:rsid w:val="00EF2A51"/>
    <w:rsid w:val="00EF2FB1"/>
    <w:rsid w:val="00EF6846"/>
    <w:rsid w:val="00EF6CC9"/>
    <w:rsid w:val="00F04D65"/>
    <w:rsid w:val="00F10B4F"/>
    <w:rsid w:val="00F14611"/>
    <w:rsid w:val="00F23692"/>
    <w:rsid w:val="00F3252D"/>
    <w:rsid w:val="00F32E00"/>
    <w:rsid w:val="00F357A9"/>
    <w:rsid w:val="00F463A7"/>
    <w:rsid w:val="00F60D61"/>
    <w:rsid w:val="00F71460"/>
    <w:rsid w:val="00F71D79"/>
    <w:rsid w:val="00F76DB9"/>
    <w:rsid w:val="00F872BB"/>
    <w:rsid w:val="00F9295C"/>
    <w:rsid w:val="00F95FCD"/>
    <w:rsid w:val="00FC1F26"/>
    <w:rsid w:val="00FC3C78"/>
    <w:rsid w:val="00FC523E"/>
    <w:rsid w:val="00FC7C63"/>
    <w:rsid w:val="00FD097D"/>
    <w:rsid w:val="00FD0C29"/>
    <w:rsid w:val="00FD26BD"/>
    <w:rsid w:val="00FE793B"/>
    <w:rsid w:val="00FF0983"/>
    <w:rsid w:val="00FF6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56E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7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1529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6F1529"/>
    <w:rPr>
      <w:color w:val="605E5C"/>
      <w:shd w:val="clear" w:color="auto" w:fill="E1DFDD"/>
    </w:rPr>
  </w:style>
  <w:style w:type="character" w:styleId="a4">
    <w:name w:val="Strong"/>
    <w:basedOn w:val="a0"/>
    <w:uiPriority w:val="22"/>
    <w:qFormat/>
    <w:rsid w:val="00607A22"/>
    <w:rPr>
      <w:b/>
      <w:bCs/>
    </w:rPr>
  </w:style>
  <w:style w:type="character" w:styleId="a5">
    <w:name w:val="FollowedHyperlink"/>
    <w:basedOn w:val="a0"/>
    <w:uiPriority w:val="99"/>
    <w:semiHidden/>
    <w:unhideWhenUsed/>
    <w:rsid w:val="004300DB"/>
    <w:rPr>
      <w:color w:val="954F72" w:themeColor="followedHyperlink"/>
      <w:u w:val="single"/>
    </w:rPr>
  </w:style>
  <w:style w:type="table" w:styleId="a6">
    <w:name w:val="Table Grid"/>
    <w:basedOn w:val="a1"/>
    <w:uiPriority w:val="39"/>
    <w:rsid w:val="00CD7B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7564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5645C"/>
  </w:style>
  <w:style w:type="paragraph" w:styleId="a9">
    <w:name w:val="footer"/>
    <w:basedOn w:val="a"/>
    <w:link w:val="aa"/>
    <w:uiPriority w:val="99"/>
    <w:unhideWhenUsed/>
    <w:rsid w:val="007564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5645C"/>
  </w:style>
  <w:style w:type="paragraph" w:styleId="ab">
    <w:name w:val="List Paragraph"/>
    <w:basedOn w:val="a"/>
    <w:uiPriority w:val="34"/>
    <w:qFormat/>
    <w:rsid w:val="00F04D65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51659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7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1529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6F1529"/>
    <w:rPr>
      <w:color w:val="605E5C"/>
      <w:shd w:val="clear" w:color="auto" w:fill="E1DFDD"/>
    </w:rPr>
  </w:style>
  <w:style w:type="character" w:styleId="a4">
    <w:name w:val="Strong"/>
    <w:basedOn w:val="a0"/>
    <w:uiPriority w:val="22"/>
    <w:qFormat/>
    <w:rsid w:val="00607A22"/>
    <w:rPr>
      <w:b/>
      <w:bCs/>
    </w:rPr>
  </w:style>
  <w:style w:type="character" w:styleId="a5">
    <w:name w:val="FollowedHyperlink"/>
    <w:basedOn w:val="a0"/>
    <w:uiPriority w:val="99"/>
    <w:semiHidden/>
    <w:unhideWhenUsed/>
    <w:rsid w:val="004300DB"/>
    <w:rPr>
      <w:color w:val="954F72" w:themeColor="followedHyperlink"/>
      <w:u w:val="single"/>
    </w:rPr>
  </w:style>
  <w:style w:type="table" w:styleId="a6">
    <w:name w:val="Table Grid"/>
    <w:basedOn w:val="a1"/>
    <w:uiPriority w:val="39"/>
    <w:rsid w:val="00CD7B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7564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5645C"/>
  </w:style>
  <w:style w:type="paragraph" w:styleId="a9">
    <w:name w:val="footer"/>
    <w:basedOn w:val="a"/>
    <w:link w:val="aa"/>
    <w:uiPriority w:val="99"/>
    <w:unhideWhenUsed/>
    <w:rsid w:val="007564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5645C"/>
  </w:style>
  <w:style w:type="paragraph" w:styleId="ab">
    <w:name w:val="List Paragraph"/>
    <w:basedOn w:val="a"/>
    <w:uiPriority w:val="34"/>
    <w:qFormat/>
    <w:rsid w:val="00F04D65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5165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77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8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5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3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12</Pages>
  <Words>3172</Words>
  <Characters>18081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</dc:creator>
  <cp:keywords/>
  <dc:description/>
  <cp:lastModifiedBy>s8yckova@yandex.ru</cp:lastModifiedBy>
  <cp:revision>5</cp:revision>
  <dcterms:created xsi:type="dcterms:W3CDTF">2025-11-24T03:25:00Z</dcterms:created>
  <dcterms:modified xsi:type="dcterms:W3CDTF">2025-12-04T08:56:00Z</dcterms:modified>
</cp:coreProperties>
</file>