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18AFE" w14:textId="6FC574B2" w:rsidR="00FE3EB3" w:rsidRPr="00FE3EB3" w:rsidRDefault="00FE3EB3" w:rsidP="00FE3EB3">
      <w:pPr>
        <w:spacing w:after="0" w:line="360" w:lineRule="auto"/>
        <w:ind w:firstLine="567"/>
        <w:jc w:val="right"/>
        <w:rPr>
          <w:rFonts w:ascii="Times New Roman" w:hAnsi="Times New Roman" w:cs="Times New Roman"/>
          <w:sz w:val="28"/>
          <w:szCs w:val="28"/>
        </w:rPr>
      </w:pPr>
      <w:r w:rsidRPr="00FE3EB3">
        <w:rPr>
          <w:rFonts w:ascii="Times New Roman" w:hAnsi="Times New Roman" w:cs="Times New Roman"/>
          <w:sz w:val="28"/>
          <w:szCs w:val="28"/>
        </w:rPr>
        <w:t>УДК 314</w:t>
      </w:r>
    </w:p>
    <w:p w14:paraId="7BFB9DF3" w14:textId="0D5FCBFE" w:rsidR="000A5DBB" w:rsidRPr="003500AA" w:rsidRDefault="00C313ED" w:rsidP="006A377D">
      <w:pPr>
        <w:spacing w:after="0" w:line="360" w:lineRule="auto"/>
        <w:ind w:firstLine="567"/>
        <w:jc w:val="center"/>
        <w:rPr>
          <w:rFonts w:ascii="Times New Roman" w:hAnsi="Times New Roman" w:cs="Times New Roman"/>
          <w:b/>
          <w:bCs/>
          <w:sz w:val="28"/>
          <w:szCs w:val="28"/>
        </w:rPr>
      </w:pPr>
      <w:r w:rsidRPr="00554B68">
        <w:rPr>
          <w:rFonts w:ascii="Times New Roman" w:hAnsi="Times New Roman" w:cs="Times New Roman"/>
          <w:b/>
          <w:bCs/>
          <w:sz w:val="28"/>
          <w:szCs w:val="28"/>
        </w:rPr>
        <w:t xml:space="preserve">АНАЛИЗ ДЕМОГРАФИЧЕСКОЙ СИТУАЦИИ В РЕСПУБЛИКЕ </w:t>
      </w:r>
      <w:r w:rsidRPr="003500AA">
        <w:rPr>
          <w:rFonts w:ascii="Times New Roman" w:hAnsi="Times New Roman" w:cs="Times New Roman"/>
          <w:b/>
          <w:bCs/>
          <w:sz w:val="28"/>
          <w:szCs w:val="28"/>
        </w:rPr>
        <w:t>БУРЯТИЯ</w:t>
      </w:r>
    </w:p>
    <w:p w14:paraId="1204B24A" w14:textId="04079A24" w:rsidR="00C313ED" w:rsidRPr="003500AA" w:rsidRDefault="003500AA" w:rsidP="006A377D">
      <w:pPr>
        <w:spacing w:after="0" w:line="360" w:lineRule="auto"/>
        <w:ind w:firstLine="567"/>
        <w:jc w:val="center"/>
        <w:rPr>
          <w:rFonts w:ascii="Times New Roman" w:hAnsi="Times New Roman" w:cs="Times New Roman"/>
          <w:b/>
          <w:bCs/>
          <w:sz w:val="28"/>
          <w:szCs w:val="28"/>
          <w:lang w:val="en-US"/>
        </w:rPr>
      </w:pPr>
      <w:r w:rsidRPr="003500AA">
        <w:rPr>
          <w:rFonts w:ascii="Times New Roman" w:hAnsi="Times New Roman" w:cs="Times New Roman"/>
          <w:b/>
          <w:bCs/>
          <w:sz w:val="28"/>
          <w:szCs w:val="28"/>
          <w:lang w:val="en-US"/>
        </w:rPr>
        <w:t>ANALYSIS OF THE DEMOGRAPHIC SITUATION IN THE REPUBLIC OF BURYATIA</w:t>
      </w:r>
    </w:p>
    <w:p w14:paraId="60F2ECA2" w14:textId="77777777" w:rsidR="00C313ED" w:rsidRPr="009D4247" w:rsidRDefault="00C313ED" w:rsidP="00C313ED">
      <w:pPr>
        <w:spacing w:after="0" w:line="360" w:lineRule="auto"/>
        <w:ind w:firstLine="709"/>
        <w:jc w:val="right"/>
        <w:rPr>
          <w:rFonts w:ascii="Times New Roman" w:hAnsi="Times New Roman"/>
          <w:b/>
          <w:bCs/>
          <w:sz w:val="28"/>
          <w:szCs w:val="28"/>
        </w:rPr>
      </w:pPr>
      <w:r>
        <w:rPr>
          <w:rFonts w:ascii="Times New Roman" w:hAnsi="Times New Roman"/>
          <w:b/>
          <w:bCs/>
          <w:sz w:val="28"/>
          <w:szCs w:val="28"/>
        </w:rPr>
        <w:t>ВАМПИЛОВА АРЮНА ДАМДИНОВНА</w:t>
      </w:r>
    </w:p>
    <w:p w14:paraId="626CEF1F" w14:textId="13D1492F" w:rsidR="00C313ED" w:rsidRPr="0077146C" w:rsidRDefault="00C313ED" w:rsidP="00C313ED">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Студент </w:t>
      </w:r>
      <w:r w:rsidR="00D50875">
        <w:rPr>
          <w:rFonts w:ascii="Times New Roman" w:hAnsi="Times New Roman" w:cs="Times New Roman"/>
          <w:i/>
          <w:iCs/>
          <w:sz w:val="28"/>
          <w:szCs w:val="28"/>
        </w:rPr>
        <w:t>3</w:t>
      </w:r>
      <w:r w:rsidRPr="0077146C">
        <w:rPr>
          <w:rFonts w:ascii="Times New Roman" w:hAnsi="Times New Roman" w:cs="Times New Roman"/>
          <w:i/>
          <w:iCs/>
          <w:sz w:val="28"/>
          <w:szCs w:val="28"/>
        </w:rPr>
        <w:t>-го курса, кафедра прикладной экономики</w:t>
      </w:r>
    </w:p>
    <w:p w14:paraId="081E642A" w14:textId="77777777" w:rsidR="00C313ED" w:rsidRPr="004A32DD" w:rsidRDefault="00C313ED" w:rsidP="00C313ED">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10F541F4" w14:textId="77777777" w:rsidR="00C313ED" w:rsidRPr="004A32DD" w:rsidRDefault="00C313ED" w:rsidP="00C313ED">
      <w:pPr>
        <w:spacing w:after="0" w:line="360" w:lineRule="auto"/>
        <w:ind w:firstLine="709"/>
        <w:jc w:val="right"/>
        <w:rPr>
          <w:rFonts w:ascii="Times New Roman" w:hAnsi="Times New Roman" w:cs="Times New Roman"/>
          <w:sz w:val="28"/>
          <w:szCs w:val="28"/>
        </w:rPr>
      </w:pPr>
    </w:p>
    <w:p w14:paraId="2BEFE4F0" w14:textId="77777777" w:rsidR="00C313ED" w:rsidRPr="002A0C4F" w:rsidRDefault="00C313ED" w:rsidP="00C313ED">
      <w:pPr>
        <w:spacing w:after="0" w:line="360" w:lineRule="auto"/>
        <w:ind w:firstLine="709"/>
        <w:jc w:val="right"/>
        <w:rPr>
          <w:rFonts w:ascii="Times New Roman" w:hAnsi="Times New Roman"/>
          <w:b/>
          <w:bCs/>
          <w:sz w:val="28"/>
          <w:szCs w:val="28"/>
          <w:lang w:val="en-US"/>
        </w:rPr>
      </w:pPr>
      <w:r w:rsidRPr="00513BD8">
        <w:rPr>
          <w:rFonts w:ascii="Times New Roman" w:hAnsi="Times New Roman"/>
          <w:b/>
          <w:bCs/>
          <w:sz w:val="28"/>
          <w:szCs w:val="28"/>
          <w:lang w:val="en-US"/>
        </w:rPr>
        <w:t>V</w:t>
      </w:r>
      <w:r>
        <w:rPr>
          <w:rFonts w:ascii="Times New Roman" w:hAnsi="Times New Roman"/>
          <w:b/>
          <w:bCs/>
          <w:sz w:val="28"/>
          <w:szCs w:val="28"/>
          <w:lang w:val="en-US"/>
        </w:rPr>
        <w:t>AMPILOVA</w:t>
      </w:r>
      <w:r w:rsidRPr="009D4247">
        <w:rPr>
          <w:rFonts w:ascii="Times New Roman" w:hAnsi="Times New Roman"/>
          <w:b/>
          <w:bCs/>
          <w:sz w:val="28"/>
          <w:szCs w:val="28"/>
          <w:lang w:val="en-US"/>
        </w:rPr>
        <w:t xml:space="preserve"> </w:t>
      </w:r>
      <w:r>
        <w:rPr>
          <w:rFonts w:ascii="Times New Roman" w:hAnsi="Times New Roman"/>
          <w:b/>
          <w:bCs/>
          <w:sz w:val="28"/>
          <w:szCs w:val="28"/>
          <w:lang w:val="en-US"/>
        </w:rPr>
        <w:t>ARYUNA</w:t>
      </w:r>
      <w:r w:rsidRPr="009D4247">
        <w:rPr>
          <w:rFonts w:ascii="Times New Roman" w:hAnsi="Times New Roman"/>
          <w:b/>
          <w:bCs/>
          <w:sz w:val="28"/>
          <w:szCs w:val="28"/>
          <w:lang w:val="en-US"/>
        </w:rPr>
        <w:t xml:space="preserve"> </w:t>
      </w:r>
      <w:r>
        <w:rPr>
          <w:rFonts w:ascii="Times New Roman" w:hAnsi="Times New Roman"/>
          <w:b/>
          <w:bCs/>
          <w:sz w:val="28"/>
          <w:szCs w:val="28"/>
          <w:lang w:val="en-US"/>
        </w:rPr>
        <w:t>DAMDINOVNA</w:t>
      </w:r>
    </w:p>
    <w:p w14:paraId="2D2EA6FA" w14:textId="6B165EAB" w:rsidR="00C313ED" w:rsidRPr="0077146C" w:rsidRDefault="00C313ED" w:rsidP="00C313ED">
      <w:pPr>
        <w:spacing w:after="0" w:line="360" w:lineRule="auto"/>
        <w:ind w:firstLine="709"/>
        <w:jc w:val="right"/>
        <w:rPr>
          <w:rFonts w:ascii="Times New Roman" w:hAnsi="Times New Roman" w:cs="Times New Roman"/>
          <w:i/>
          <w:iCs/>
          <w:sz w:val="28"/>
          <w:szCs w:val="28"/>
          <w:lang w:val="en-US"/>
        </w:rPr>
      </w:pPr>
      <w:r w:rsidRPr="0077146C">
        <w:rPr>
          <w:rFonts w:ascii="Times New Roman" w:hAnsi="Times New Roman" w:cs="Times New Roman"/>
          <w:i/>
          <w:iCs/>
          <w:sz w:val="28"/>
          <w:szCs w:val="28"/>
          <w:lang w:val="en-US"/>
        </w:rPr>
        <w:t xml:space="preserve">Student of the </w:t>
      </w:r>
      <w:r w:rsidR="00D50875" w:rsidRPr="00D50875">
        <w:rPr>
          <w:rFonts w:ascii="Times New Roman" w:hAnsi="Times New Roman" w:cs="Times New Roman"/>
          <w:i/>
          <w:iCs/>
          <w:sz w:val="28"/>
          <w:szCs w:val="28"/>
          <w:lang w:val="en-US"/>
        </w:rPr>
        <w:t>3</w:t>
      </w:r>
      <w:r w:rsidRPr="0077146C">
        <w:rPr>
          <w:rFonts w:ascii="Times New Roman" w:hAnsi="Times New Roman" w:cs="Times New Roman"/>
          <w:i/>
          <w:iCs/>
          <w:sz w:val="28"/>
          <w:szCs w:val="28"/>
          <w:vertAlign w:val="superscript"/>
          <w:lang w:val="en-US"/>
        </w:rPr>
        <w:t xml:space="preserve">nd </w:t>
      </w:r>
      <w:r w:rsidRPr="0077146C">
        <w:rPr>
          <w:rFonts w:ascii="Times New Roman" w:hAnsi="Times New Roman" w:cs="Times New Roman"/>
          <w:i/>
          <w:iCs/>
          <w:sz w:val="28"/>
          <w:szCs w:val="28"/>
          <w:lang w:val="en-US"/>
        </w:rPr>
        <w:t>year, Department of Applied Economics</w:t>
      </w:r>
    </w:p>
    <w:p w14:paraId="71C88BDA" w14:textId="77777777" w:rsidR="00C313ED" w:rsidRPr="004A32DD" w:rsidRDefault="00C313ED" w:rsidP="00C313ED">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lang w:val="en-US"/>
        </w:rPr>
        <w:t>Buryat</w:t>
      </w:r>
      <w:r w:rsidRPr="0077146C">
        <w:rPr>
          <w:rFonts w:ascii="Times New Roman" w:hAnsi="Times New Roman" w:cs="Times New Roman"/>
          <w:i/>
          <w:iCs/>
          <w:sz w:val="28"/>
          <w:szCs w:val="28"/>
        </w:rPr>
        <w:t xml:space="preserve"> </w:t>
      </w:r>
      <w:r w:rsidRPr="0077146C">
        <w:rPr>
          <w:rFonts w:ascii="Times New Roman" w:hAnsi="Times New Roman" w:cs="Times New Roman"/>
          <w:i/>
          <w:iCs/>
          <w:sz w:val="28"/>
          <w:szCs w:val="28"/>
          <w:lang w:val="en-US"/>
        </w:rPr>
        <w:t>State</w:t>
      </w:r>
      <w:r w:rsidRPr="0077146C">
        <w:rPr>
          <w:rFonts w:ascii="Times New Roman" w:hAnsi="Times New Roman" w:cs="Times New Roman"/>
          <w:i/>
          <w:iCs/>
          <w:sz w:val="28"/>
          <w:szCs w:val="28"/>
        </w:rPr>
        <w:t xml:space="preserve"> </w:t>
      </w:r>
      <w:r w:rsidRPr="0077146C">
        <w:rPr>
          <w:rFonts w:ascii="Times New Roman" w:hAnsi="Times New Roman" w:cs="Times New Roman"/>
          <w:i/>
          <w:iCs/>
          <w:sz w:val="28"/>
          <w:szCs w:val="28"/>
          <w:lang w:val="en-US"/>
        </w:rPr>
        <w:t>University</w:t>
      </w:r>
      <w:r w:rsidRPr="004A32DD">
        <w:rPr>
          <w:rFonts w:ascii="Times New Roman" w:hAnsi="Times New Roman" w:cs="Times New Roman"/>
          <w:i/>
          <w:iCs/>
          <w:sz w:val="28"/>
          <w:szCs w:val="28"/>
        </w:rPr>
        <w:t xml:space="preserve"> </w:t>
      </w:r>
    </w:p>
    <w:p w14:paraId="35AA0B87" w14:textId="77777777" w:rsidR="00C313ED" w:rsidRPr="00110764" w:rsidRDefault="00C313ED" w:rsidP="00C313ED">
      <w:pPr>
        <w:spacing w:after="0" w:line="360" w:lineRule="auto"/>
        <w:ind w:firstLine="709"/>
        <w:jc w:val="right"/>
        <w:rPr>
          <w:rFonts w:ascii="Times New Roman" w:hAnsi="Times New Roman" w:cs="Times New Roman"/>
          <w:sz w:val="28"/>
          <w:szCs w:val="28"/>
        </w:rPr>
      </w:pPr>
    </w:p>
    <w:p w14:paraId="57891215" w14:textId="5AE9696F" w:rsidR="00C313ED" w:rsidRPr="00F06028" w:rsidRDefault="00C313ED" w:rsidP="00C313ED">
      <w:pPr>
        <w:spacing w:after="0" w:line="360" w:lineRule="auto"/>
        <w:ind w:firstLine="709"/>
        <w:jc w:val="right"/>
        <w:rPr>
          <w:rFonts w:ascii="Times New Roman" w:hAnsi="Times New Roman" w:cs="Times New Roman"/>
          <w:b/>
          <w:bCs/>
          <w:sz w:val="28"/>
          <w:szCs w:val="28"/>
        </w:rPr>
      </w:pPr>
      <w:r w:rsidRPr="00F06028">
        <w:rPr>
          <w:rFonts w:ascii="Times New Roman" w:hAnsi="Times New Roman" w:cs="Times New Roman"/>
          <w:b/>
          <w:bCs/>
          <w:sz w:val="28"/>
          <w:szCs w:val="28"/>
        </w:rPr>
        <w:t>БРЫКОВА СВЕТЛАНА СЕРГЕЕВНА</w:t>
      </w:r>
    </w:p>
    <w:p w14:paraId="408799E1" w14:textId="77777777" w:rsidR="00C313ED" w:rsidRPr="00297878" w:rsidRDefault="00C313ED" w:rsidP="00C313ED">
      <w:pPr>
        <w:spacing w:after="0" w:line="360" w:lineRule="auto"/>
        <w:ind w:firstLine="709"/>
        <w:jc w:val="right"/>
        <w:rPr>
          <w:rFonts w:ascii="Times New Roman" w:hAnsi="Times New Roman" w:cs="Times New Roman"/>
          <w:i/>
          <w:iCs/>
          <w:sz w:val="28"/>
          <w:szCs w:val="28"/>
        </w:rPr>
      </w:pPr>
      <w:r w:rsidRPr="00297878">
        <w:rPr>
          <w:rFonts w:ascii="Times New Roman" w:hAnsi="Times New Roman" w:cs="Times New Roman"/>
          <w:i/>
          <w:iCs/>
          <w:sz w:val="28"/>
          <w:szCs w:val="28"/>
        </w:rPr>
        <w:t>Научный руководитель</w:t>
      </w:r>
    </w:p>
    <w:p w14:paraId="2D2715F2" w14:textId="77777777" w:rsidR="00C313ED" w:rsidRPr="004A32DD" w:rsidRDefault="00C313ED" w:rsidP="00C313ED">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4F81AA26" w14:textId="77777777" w:rsidR="00C313ED" w:rsidRDefault="00C313ED" w:rsidP="00C313ED">
      <w:pPr>
        <w:spacing w:after="0" w:line="360" w:lineRule="auto"/>
        <w:ind w:firstLine="709"/>
        <w:jc w:val="right"/>
        <w:rPr>
          <w:rFonts w:ascii="Times New Roman" w:hAnsi="Times New Roman" w:cs="Times New Roman"/>
          <w:sz w:val="28"/>
          <w:szCs w:val="28"/>
        </w:rPr>
      </w:pPr>
    </w:p>
    <w:p w14:paraId="3C69475A" w14:textId="62AE5AC3" w:rsidR="00C313ED" w:rsidRPr="00F06028" w:rsidRDefault="00C313ED" w:rsidP="00C313ED">
      <w:pPr>
        <w:spacing w:after="0" w:line="360" w:lineRule="auto"/>
        <w:ind w:firstLine="709"/>
        <w:jc w:val="right"/>
        <w:rPr>
          <w:rFonts w:ascii="Times New Roman" w:hAnsi="Times New Roman" w:cs="Times New Roman"/>
          <w:b/>
          <w:bCs/>
          <w:sz w:val="28"/>
          <w:szCs w:val="28"/>
          <w:lang w:val="en-US"/>
        </w:rPr>
      </w:pPr>
      <w:r w:rsidRPr="00F06028">
        <w:rPr>
          <w:rFonts w:ascii="Times New Roman" w:hAnsi="Times New Roman" w:cs="Times New Roman"/>
          <w:b/>
          <w:bCs/>
          <w:sz w:val="28"/>
          <w:szCs w:val="28"/>
          <w:lang w:val="en-US"/>
        </w:rPr>
        <w:t>BRYKOVA SVETLANA SERGEEVNA</w:t>
      </w:r>
    </w:p>
    <w:p w14:paraId="2DE30F7A" w14:textId="77777777" w:rsidR="00C313ED" w:rsidRPr="00F06028" w:rsidRDefault="00C313ED" w:rsidP="00C313ED">
      <w:pPr>
        <w:spacing w:after="0" w:line="360" w:lineRule="auto"/>
        <w:ind w:firstLine="709"/>
        <w:jc w:val="right"/>
        <w:rPr>
          <w:rFonts w:ascii="Times New Roman" w:hAnsi="Times New Roman" w:cs="Times New Roman"/>
          <w:i/>
          <w:iCs/>
          <w:sz w:val="28"/>
          <w:szCs w:val="28"/>
          <w:lang w:val="en-US"/>
        </w:rPr>
      </w:pPr>
      <w:r w:rsidRPr="00F06028">
        <w:rPr>
          <w:rFonts w:ascii="Times New Roman" w:hAnsi="Times New Roman" w:cs="Times New Roman"/>
          <w:i/>
          <w:iCs/>
          <w:sz w:val="28"/>
          <w:szCs w:val="28"/>
          <w:lang w:val="en-US"/>
        </w:rPr>
        <w:t>Scientific supervisor</w:t>
      </w:r>
    </w:p>
    <w:p w14:paraId="5AB7C361" w14:textId="29AE57FB" w:rsidR="00B05D4A" w:rsidRPr="0058476A" w:rsidRDefault="00C313ED" w:rsidP="00B05D4A">
      <w:pPr>
        <w:spacing w:after="0" w:line="360" w:lineRule="auto"/>
        <w:ind w:firstLine="567"/>
        <w:jc w:val="right"/>
        <w:rPr>
          <w:rFonts w:ascii="Times New Roman" w:hAnsi="Times New Roman" w:cs="Times New Roman"/>
          <w:i/>
          <w:iCs/>
          <w:sz w:val="28"/>
          <w:szCs w:val="28"/>
          <w:lang w:val="en-US"/>
        </w:rPr>
      </w:pPr>
      <w:r w:rsidRPr="00F06028">
        <w:rPr>
          <w:rFonts w:ascii="Times New Roman" w:hAnsi="Times New Roman" w:cs="Times New Roman"/>
          <w:i/>
          <w:iCs/>
          <w:sz w:val="28"/>
          <w:szCs w:val="28"/>
          <w:lang w:val="en-US"/>
        </w:rPr>
        <w:t>Buryat</w:t>
      </w:r>
      <w:r w:rsidRPr="002A0C4F">
        <w:rPr>
          <w:rFonts w:ascii="Times New Roman" w:hAnsi="Times New Roman" w:cs="Times New Roman"/>
          <w:i/>
          <w:iCs/>
          <w:sz w:val="28"/>
          <w:szCs w:val="28"/>
          <w:lang w:val="en-US"/>
        </w:rPr>
        <w:t xml:space="preserve"> </w:t>
      </w:r>
      <w:r w:rsidRPr="00F06028">
        <w:rPr>
          <w:rFonts w:ascii="Times New Roman" w:hAnsi="Times New Roman" w:cs="Times New Roman"/>
          <w:i/>
          <w:iCs/>
          <w:sz w:val="28"/>
          <w:szCs w:val="28"/>
          <w:lang w:val="en-US"/>
        </w:rPr>
        <w:t>State</w:t>
      </w:r>
      <w:r w:rsidRPr="002A0C4F">
        <w:rPr>
          <w:rFonts w:ascii="Times New Roman" w:hAnsi="Times New Roman" w:cs="Times New Roman"/>
          <w:i/>
          <w:iCs/>
          <w:sz w:val="28"/>
          <w:szCs w:val="28"/>
          <w:lang w:val="en-US"/>
        </w:rPr>
        <w:t xml:space="preserve"> </w:t>
      </w:r>
      <w:r w:rsidRPr="00F06028">
        <w:rPr>
          <w:rFonts w:ascii="Times New Roman" w:hAnsi="Times New Roman" w:cs="Times New Roman"/>
          <w:i/>
          <w:iCs/>
          <w:sz w:val="28"/>
          <w:szCs w:val="28"/>
          <w:lang w:val="en-US"/>
        </w:rPr>
        <w:t>University</w:t>
      </w:r>
    </w:p>
    <w:p w14:paraId="1DB4CEDC" w14:textId="391C4E61" w:rsidR="00C334B2" w:rsidRPr="008E57F2" w:rsidRDefault="006607BF" w:rsidP="00E75C2E">
      <w:pPr>
        <w:spacing w:after="0" w:line="360" w:lineRule="auto"/>
        <w:ind w:firstLine="567"/>
        <w:jc w:val="both"/>
        <w:rPr>
          <w:rFonts w:ascii="Times New Roman" w:hAnsi="Times New Roman" w:cs="Times New Roman"/>
          <w:i/>
          <w:iCs/>
          <w:sz w:val="28"/>
          <w:szCs w:val="28"/>
        </w:rPr>
      </w:pPr>
      <w:r w:rsidRPr="008E57F2">
        <w:rPr>
          <w:rFonts w:ascii="Times New Roman" w:hAnsi="Times New Roman" w:cs="Times New Roman"/>
          <w:i/>
          <w:iCs/>
          <w:sz w:val="28"/>
          <w:szCs w:val="28"/>
        </w:rPr>
        <w:t>Аннотация.</w:t>
      </w:r>
      <w:r w:rsidR="00B05D4A" w:rsidRPr="008E57F2">
        <w:rPr>
          <w:rFonts w:ascii="Times New Roman" w:hAnsi="Times New Roman" w:cs="Times New Roman"/>
          <w:i/>
          <w:iCs/>
          <w:sz w:val="28"/>
          <w:szCs w:val="28"/>
        </w:rPr>
        <w:t xml:space="preserve"> В статье рассматривается демографическая ситуация в Республике Бурятия за 2020-2023 гг. </w:t>
      </w:r>
      <w:r w:rsidR="003A4FD0" w:rsidRPr="008E57F2">
        <w:rPr>
          <w:rFonts w:ascii="Times New Roman" w:hAnsi="Times New Roman" w:cs="Times New Roman"/>
          <w:i/>
          <w:iCs/>
          <w:sz w:val="28"/>
          <w:szCs w:val="28"/>
        </w:rPr>
        <w:t xml:space="preserve">На основе статистических данных анализируется динамика численности населения, </w:t>
      </w:r>
      <w:r w:rsidR="00614B62" w:rsidRPr="008E57F2">
        <w:rPr>
          <w:rFonts w:ascii="Times New Roman" w:hAnsi="Times New Roman" w:cs="Times New Roman"/>
          <w:i/>
          <w:iCs/>
          <w:sz w:val="28"/>
          <w:szCs w:val="28"/>
        </w:rPr>
        <w:t xml:space="preserve">показатели </w:t>
      </w:r>
      <w:r w:rsidR="003A4FD0" w:rsidRPr="008E57F2">
        <w:rPr>
          <w:rFonts w:ascii="Times New Roman" w:hAnsi="Times New Roman" w:cs="Times New Roman"/>
          <w:i/>
          <w:iCs/>
          <w:sz w:val="28"/>
          <w:szCs w:val="28"/>
        </w:rPr>
        <w:t>рождаемости</w:t>
      </w:r>
      <w:r w:rsidR="00614B62" w:rsidRPr="008E57F2">
        <w:rPr>
          <w:rFonts w:ascii="Times New Roman" w:hAnsi="Times New Roman" w:cs="Times New Roman"/>
          <w:i/>
          <w:iCs/>
          <w:sz w:val="28"/>
          <w:szCs w:val="28"/>
        </w:rPr>
        <w:t xml:space="preserve"> и </w:t>
      </w:r>
      <w:r w:rsidR="003A4FD0" w:rsidRPr="008E57F2">
        <w:rPr>
          <w:rFonts w:ascii="Times New Roman" w:hAnsi="Times New Roman" w:cs="Times New Roman"/>
          <w:i/>
          <w:iCs/>
          <w:sz w:val="28"/>
          <w:szCs w:val="28"/>
        </w:rPr>
        <w:t>смертности</w:t>
      </w:r>
      <w:r w:rsidR="00614B62" w:rsidRPr="008E57F2">
        <w:rPr>
          <w:rFonts w:ascii="Times New Roman" w:hAnsi="Times New Roman" w:cs="Times New Roman"/>
          <w:i/>
          <w:iCs/>
          <w:sz w:val="28"/>
          <w:szCs w:val="28"/>
        </w:rPr>
        <w:t xml:space="preserve">, миграционный процессы. Особое внимание уделено динамике возрастной структуры и проблеме старения населения. Показано, что регион сталкивается с </w:t>
      </w:r>
      <w:r w:rsidR="00FF3290" w:rsidRPr="008E57F2">
        <w:rPr>
          <w:rFonts w:ascii="Times New Roman" w:hAnsi="Times New Roman" w:cs="Times New Roman"/>
          <w:i/>
          <w:iCs/>
          <w:sz w:val="28"/>
          <w:szCs w:val="28"/>
        </w:rPr>
        <w:t xml:space="preserve">естественной убылью и миграционным оттоком, особенно среди молодежи. </w:t>
      </w:r>
      <w:r w:rsidR="00DF5B09" w:rsidRPr="008E57F2">
        <w:rPr>
          <w:rFonts w:ascii="Times New Roman" w:hAnsi="Times New Roman" w:cs="Times New Roman"/>
          <w:i/>
          <w:iCs/>
          <w:sz w:val="28"/>
          <w:szCs w:val="28"/>
        </w:rPr>
        <w:t xml:space="preserve">В статье отмечены основные направления государственной </w:t>
      </w:r>
      <w:r w:rsidR="003901EC" w:rsidRPr="008E57F2">
        <w:rPr>
          <w:rFonts w:ascii="Times New Roman" w:hAnsi="Times New Roman" w:cs="Times New Roman"/>
          <w:i/>
          <w:iCs/>
          <w:sz w:val="28"/>
          <w:szCs w:val="28"/>
        </w:rPr>
        <w:t xml:space="preserve">и региональной политики, включая программы по стимулированию рождаемости и поддержке семей. </w:t>
      </w:r>
    </w:p>
    <w:p w14:paraId="6088A22B" w14:textId="021AEC7D" w:rsidR="00133F03" w:rsidRPr="008E57F2" w:rsidRDefault="00133F03" w:rsidP="006607BF">
      <w:pPr>
        <w:spacing w:after="0" w:line="360" w:lineRule="auto"/>
        <w:ind w:firstLine="567"/>
        <w:jc w:val="both"/>
        <w:rPr>
          <w:rFonts w:ascii="Times New Roman" w:hAnsi="Times New Roman" w:cs="Times New Roman"/>
          <w:i/>
          <w:iCs/>
          <w:sz w:val="28"/>
          <w:szCs w:val="28"/>
          <w:lang w:val="en-US"/>
        </w:rPr>
      </w:pPr>
      <w:r w:rsidRPr="008E57F2">
        <w:rPr>
          <w:rFonts w:ascii="Times New Roman" w:hAnsi="Times New Roman" w:cs="Times New Roman"/>
          <w:i/>
          <w:iCs/>
          <w:sz w:val="28"/>
          <w:szCs w:val="28"/>
          <w:lang w:val="en-US"/>
        </w:rPr>
        <w:t xml:space="preserve">Abstract. The article examines the demographic situation in the Republic of Buryatia for the period 2020-2023. Based on statistical data, the article analyzes the </w:t>
      </w:r>
      <w:r w:rsidRPr="008E57F2">
        <w:rPr>
          <w:rFonts w:ascii="Times New Roman" w:hAnsi="Times New Roman" w:cs="Times New Roman"/>
          <w:i/>
          <w:iCs/>
          <w:sz w:val="28"/>
          <w:szCs w:val="28"/>
          <w:lang w:val="en-US"/>
        </w:rPr>
        <w:lastRenderedPageBreak/>
        <w:t>population dynamics, birth and death rates, and migration processes. Special attention is given to the age structure dynamics and the issue of population aging. It is shown that the region faces natural decline and migration outflow, especially among young people. The article highlights the main areas of state and regional policy, including programs to stimulate birth rates and support families.</w:t>
      </w:r>
    </w:p>
    <w:p w14:paraId="1547D47F" w14:textId="5CC083AE" w:rsidR="006607BF" w:rsidRPr="008E57F2" w:rsidRDefault="006607BF" w:rsidP="006607BF">
      <w:pPr>
        <w:spacing w:after="0" w:line="360" w:lineRule="auto"/>
        <w:ind w:firstLine="567"/>
        <w:jc w:val="both"/>
        <w:rPr>
          <w:rFonts w:ascii="Times New Roman" w:hAnsi="Times New Roman" w:cs="Times New Roman"/>
          <w:i/>
          <w:iCs/>
          <w:sz w:val="28"/>
          <w:szCs w:val="28"/>
        </w:rPr>
      </w:pPr>
      <w:r w:rsidRPr="008E57F2">
        <w:rPr>
          <w:rFonts w:ascii="Times New Roman" w:hAnsi="Times New Roman" w:cs="Times New Roman"/>
          <w:b/>
          <w:bCs/>
          <w:i/>
          <w:iCs/>
          <w:sz w:val="28"/>
          <w:szCs w:val="28"/>
        </w:rPr>
        <w:t>Ключевые слова</w:t>
      </w:r>
      <w:r w:rsidR="00153157" w:rsidRPr="008E57F2">
        <w:rPr>
          <w:rFonts w:ascii="Times New Roman" w:hAnsi="Times New Roman" w:cs="Times New Roman"/>
          <w:i/>
          <w:iCs/>
          <w:sz w:val="28"/>
          <w:szCs w:val="28"/>
        </w:rPr>
        <w:t xml:space="preserve">: рождаемость, население, смертность, Республика Бурятия, миграция. </w:t>
      </w:r>
    </w:p>
    <w:p w14:paraId="50F5A66C" w14:textId="09C80E7D" w:rsidR="00133F03" w:rsidRPr="008E57F2" w:rsidRDefault="008E57F2" w:rsidP="006607BF">
      <w:pPr>
        <w:spacing w:after="0" w:line="360" w:lineRule="auto"/>
        <w:ind w:firstLine="567"/>
        <w:jc w:val="both"/>
        <w:rPr>
          <w:rFonts w:ascii="Times New Roman" w:hAnsi="Times New Roman" w:cs="Times New Roman"/>
          <w:i/>
          <w:iCs/>
          <w:sz w:val="28"/>
          <w:szCs w:val="28"/>
          <w:lang w:val="en-US"/>
        </w:rPr>
      </w:pPr>
      <w:r w:rsidRPr="008E57F2">
        <w:rPr>
          <w:rFonts w:ascii="Times New Roman" w:hAnsi="Times New Roman" w:cs="Times New Roman"/>
          <w:b/>
          <w:bCs/>
          <w:i/>
          <w:iCs/>
          <w:sz w:val="28"/>
          <w:szCs w:val="28"/>
          <w:lang w:val="en-US"/>
        </w:rPr>
        <w:t>Key words:</w:t>
      </w:r>
      <w:r w:rsidRPr="008E57F2">
        <w:rPr>
          <w:rFonts w:ascii="Times New Roman" w:hAnsi="Times New Roman" w:cs="Times New Roman"/>
          <w:i/>
          <w:iCs/>
          <w:sz w:val="28"/>
          <w:szCs w:val="28"/>
          <w:lang w:val="en-US"/>
        </w:rPr>
        <w:t xml:space="preserve"> birth rate, population, mortality, Republic of Buryatia, migration.</w:t>
      </w:r>
    </w:p>
    <w:p w14:paraId="24814513" w14:textId="0B9A551A" w:rsidR="00C2429F" w:rsidRDefault="00E60AD4" w:rsidP="006607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Демографические процессы являются важнейшим индикатором социально-экономического развития</w:t>
      </w:r>
      <w:r w:rsidR="00507FE1">
        <w:rPr>
          <w:rFonts w:ascii="Times New Roman" w:hAnsi="Times New Roman" w:cs="Times New Roman"/>
          <w:sz w:val="28"/>
          <w:szCs w:val="28"/>
        </w:rPr>
        <w:t xml:space="preserve"> страны и его регионов. В последние десятилетия Российская Федерация сталкивается с </w:t>
      </w:r>
      <w:r w:rsidR="00574430">
        <w:rPr>
          <w:rFonts w:ascii="Times New Roman" w:hAnsi="Times New Roman" w:cs="Times New Roman"/>
          <w:sz w:val="28"/>
          <w:szCs w:val="28"/>
        </w:rPr>
        <w:t>рядом вызовов в области воспроизводства населения, что проявляется в снижении рождаемости, увеличении смертности и миграционной убылью. Республика Бурятия, как субъект Российской Федерации</w:t>
      </w:r>
      <w:r w:rsidR="000D08BB">
        <w:rPr>
          <w:rFonts w:ascii="Times New Roman" w:hAnsi="Times New Roman" w:cs="Times New Roman"/>
          <w:sz w:val="28"/>
          <w:szCs w:val="28"/>
        </w:rPr>
        <w:t>, не является исключением: регион демонстрирует аналогичные тенденции</w:t>
      </w:r>
      <w:r w:rsidR="004A0C0D">
        <w:rPr>
          <w:rFonts w:ascii="Times New Roman" w:hAnsi="Times New Roman" w:cs="Times New Roman"/>
          <w:sz w:val="28"/>
          <w:szCs w:val="28"/>
        </w:rPr>
        <w:t>, однако имеет собственные особенности, обусловленными географическим положением и социально-экономической</w:t>
      </w:r>
      <w:r w:rsidR="00191036">
        <w:rPr>
          <w:rFonts w:ascii="Times New Roman" w:hAnsi="Times New Roman" w:cs="Times New Roman"/>
          <w:sz w:val="28"/>
          <w:szCs w:val="28"/>
        </w:rPr>
        <w:t xml:space="preserve"> структурой. </w:t>
      </w:r>
    </w:p>
    <w:p w14:paraId="6B5DA206" w14:textId="2645F69E" w:rsidR="00191036" w:rsidRDefault="00191036" w:rsidP="006607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Рассмотрим основные демографические показатели Республики Бурятия. </w:t>
      </w:r>
    </w:p>
    <w:p w14:paraId="7DDB5C7D" w14:textId="3F4A75E3" w:rsidR="00105192" w:rsidRDefault="00105192" w:rsidP="00105192">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w:t>
      </w:r>
    </w:p>
    <w:p w14:paraId="2785E1CD" w14:textId="40D5A861" w:rsidR="00105192" w:rsidRPr="007B2EC1" w:rsidRDefault="00105192" w:rsidP="00105192">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Численность</w:t>
      </w:r>
      <w:r w:rsidR="006662C0">
        <w:rPr>
          <w:rFonts w:ascii="Times New Roman" w:hAnsi="Times New Roman" w:cs="Times New Roman"/>
          <w:sz w:val="28"/>
          <w:szCs w:val="28"/>
        </w:rPr>
        <w:t xml:space="preserve">, </w:t>
      </w:r>
      <w:r>
        <w:rPr>
          <w:rFonts w:ascii="Times New Roman" w:hAnsi="Times New Roman" w:cs="Times New Roman"/>
          <w:sz w:val="28"/>
          <w:szCs w:val="28"/>
        </w:rPr>
        <w:t xml:space="preserve">состав постоянного населения </w:t>
      </w:r>
      <w:r w:rsidR="006662C0">
        <w:rPr>
          <w:rFonts w:ascii="Times New Roman" w:hAnsi="Times New Roman" w:cs="Times New Roman"/>
          <w:sz w:val="28"/>
          <w:szCs w:val="28"/>
        </w:rPr>
        <w:t xml:space="preserve">и показатели естественного движения </w:t>
      </w:r>
      <w:r>
        <w:rPr>
          <w:rFonts w:ascii="Times New Roman" w:hAnsi="Times New Roman" w:cs="Times New Roman"/>
          <w:sz w:val="28"/>
          <w:szCs w:val="28"/>
        </w:rPr>
        <w:t>в Республике Бурятия за 2020-2023 гг.</w:t>
      </w:r>
      <w:r w:rsidR="007B2EC1">
        <w:rPr>
          <w:rFonts w:ascii="Times New Roman" w:hAnsi="Times New Roman" w:cs="Times New Roman"/>
          <w:sz w:val="28"/>
          <w:szCs w:val="28"/>
        </w:rPr>
        <w:t xml:space="preserve"> </w:t>
      </w:r>
      <w:r w:rsidR="007B2EC1">
        <w:rPr>
          <w:rFonts w:ascii="Times New Roman" w:hAnsi="Times New Roman" w:cs="Times New Roman"/>
          <w:sz w:val="28"/>
          <w:szCs w:val="28"/>
          <w:lang w:val="en-US"/>
        </w:rPr>
        <w:t>[</w:t>
      </w:r>
      <w:r w:rsidR="00C83531">
        <w:rPr>
          <w:rFonts w:ascii="Times New Roman" w:hAnsi="Times New Roman" w:cs="Times New Roman"/>
          <w:sz w:val="28"/>
          <w:szCs w:val="28"/>
          <w:lang w:val="en-US"/>
        </w:rPr>
        <w:fldChar w:fldCharType="begin"/>
      </w:r>
      <w:r w:rsidR="00C83531">
        <w:rPr>
          <w:rFonts w:ascii="Times New Roman" w:hAnsi="Times New Roman" w:cs="Times New Roman"/>
          <w:sz w:val="28"/>
          <w:szCs w:val="28"/>
          <w:lang w:val="en-US"/>
        </w:rPr>
        <w:instrText xml:space="preserve"> REF _Ref208781578 \r </w:instrText>
      </w:r>
      <w:r w:rsidR="00C83531">
        <w:rPr>
          <w:rFonts w:ascii="Times New Roman" w:hAnsi="Times New Roman" w:cs="Times New Roman"/>
          <w:sz w:val="28"/>
          <w:szCs w:val="28"/>
          <w:lang w:val="en-US"/>
        </w:rPr>
        <w:fldChar w:fldCharType="separate"/>
      </w:r>
      <w:r w:rsidR="00C83531">
        <w:rPr>
          <w:rFonts w:ascii="Times New Roman" w:hAnsi="Times New Roman" w:cs="Times New Roman"/>
          <w:sz w:val="28"/>
          <w:szCs w:val="28"/>
          <w:lang w:val="en-US"/>
        </w:rPr>
        <w:t>7</w:t>
      </w:r>
      <w:r w:rsidR="00C83531">
        <w:rPr>
          <w:rFonts w:ascii="Times New Roman" w:hAnsi="Times New Roman" w:cs="Times New Roman"/>
          <w:sz w:val="28"/>
          <w:szCs w:val="28"/>
          <w:lang w:val="en-US"/>
        </w:rPr>
        <w:fldChar w:fldCharType="end"/>
      </w:r>
      <w:r w:rsidR="007B2EC1">
        <w:rPr>
          <w:rFonts w:ascii="Times New Roman" w:hAnsi="Times New Roman" w:cs="Times New Roman"/>
          <w:sz w:val="28"/>
          <w:szCs w:val="28"/>
          <w:lang w:val="en-US"/>
        </w:rPr>
        <w:t>]</w:t>
      </w:r>
    </w:p>
    <w:tbl>
      <w:tblPr>
        <w:tblStyle w:val="ac"/>
        <w:tblW w:w="0" w:type="auto"/>
        <w:jc w:val="center"/>
        <w:tblLook w:val="04A0" w:firstRow="1" w:lastRow="0" w:firstColumn="1" w:lastColumn="0" w:noHBand="0" w:noVBand="1"/>
      </w:tblPr>
      <w:tblGrid>
        <w:gridCol w:w="3397"/>
        <w:gridCol w:w="1276"/>
        <w:gridCol w:w="1843"/>
        <w:gridCol w:w="1559"/>
        <w:gridCol w:w="1553"/>
      </w:tblGrid>
      <w:tr w:rsidR="00E76B6F" w14:paraId="037AE81F" w14:textId="77777777" w:rsidTr="008775C6">
        <w:trPr>
          <w:jc w:val="center"/>
        </w:trPr>
        <w:tc>
          <w:tcPr>
            <w:tcW w:w="3397" w:type="dxa"/>
          </w:tcPr>
          <w:p w14:paraId="5BF8BEF1" w14:textId="652DA324" w:rsidR="00E76B6F" w:rsidRDefault="006662C0"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Показатель</w:t>
            </w:r>
          </w:p>
        </w:tc>
        <w:tc>
          <w:tcPr>
            <w:tcW w:w="1276" w:type="dxa"/>
          </w:tcPr>
          <w:p w14:paraId="70C203AE" w14:textId="0C2AC496"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2020 г.</w:t>
            </w:r>
          </w:p>
        </w:tc>
        <w:tc>
          <w:tcPr>
            <w:tcW w:w="1843" w:type="dxa"/>
          </w:tcPr>
          <w:p w14:paraId="5E142C23" w14:textId="55F7F434"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2021 г.</w:t>
            </w:r>
          </w:p>
        </w:tc>
        <w:tc>
          <w:tcPr>
            <w:tcW w:w="1559" w:type="dxa"/>
          </w:tcPr>
          <w:p w14:paraId="46EE135B" w14:textId="0C763C1C"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2022 г.</w:t>
            </w:r>
          </w:p>
        </w:tc>
        <w:tc>
          <w:tcPr>
            <w:tcW w:w="1553" w:type="dxa"/>
          </w:tcPr>
          <w:p w14:paraId="36695F54" w14:textId="6DEEA9EF"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2023 г.</w:t>
            </w:r>
          </w:p>
        </w:tc>
      </w:tr>
      <w:tr w:rsidR="00E76B6F" w14:paraId="3CAD24F7" w14:textId="77777777" w:rsidTr="008775C6">
        <w:trPr>
          <w:jc w:val="center"/>
        </w:trPr>
        <w:tc>
          <w:tcPr>
            <w:tcW w:w="3397" w:type="dxa"/>
          </w:tcPr>
          <w:p w14:paraId="1D278F22" w14:textId="4B3E9247"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Численность населения, всего, тыс. чел., в т.ч.:</w:t>
            </w:r>
          </w:p>
        </w:tc>
        <w:tc>
          <w:tcPr>
            <w:tcW w:w="1276" w:type="dxa"/>
          </w:tcPr>
          <w:p w14:paraId="11AAC2BA" w14:textId="58C1DBBE"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981,0</w:t>
            </w:r>
          </w:p>
        </w:tc>
        <w:tc>
          <w:tcPr>
            <w:tcW w:w="1843" w:type="dxa"/>
          </w:tcPr>
          <w:p w14:paraId="5EFD15F6" w14:textId="2D70F91B"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978,0</w:t>
            </w:r>
          </w:p>
        </w:tc>
        <w:tc>
          <w:tcPr>
            <w:tcW w:w="1559" w:type="dxa"/>
          </w:tcPr>
          <w:p w14:paraId="2E4067A5" w14:textId="360FD86C"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974,6</w:t>
            </w:r>
          </w:p>
        </w:tc>
        <w:tc>
          <w:tcPr>
            <w:tcW w:w="1553" w:type="dxa"/>
          </w:tcPr>
          <w:p w14:paraId="77D4E048" w14:textId="249A3D8D"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971,9</w:t>
            </w:r>
          </w:p>
        </w:tc>
      </w:tr>
      <w:tr w:rsidR="00E76B6F" w14:paraId="47832304" w14:textId="77777777" w:rsidTr="008775C6">
        <w:trPr>
          <w:jc w:val="center"/>
        </w:trPr>
        <w:tc>
          <w:tcPr>
            <w:tcW w:w="3397" w:type="dxa"/>
          </w:tcPr>
          <w:p w14:paraId="596FE67B" w14:textId="2C946A7B"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 городское</w:t>
            </w:r>
          </w:p>
        </w:tc>
        <w:tc>
          <w:tcPr>
            <w:tcW w:w="1276" w:type="dxa"/>
          </w:tcPr>
          <w:p w14:paraId="34E9D2DA" w14:textId="7E5F57E3"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580,6</w:t>
            </w:r>
          </w:p>
        </w:tc>
        <w:tc>
          <w:tcPr>
            <w:tcW w:w="1843" w:type="dxa"/>
          </w:tcPr>
          <w:p w14:paraId="094ACAB1" w14:textId="6995C569"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578,6</w:t>
            </w:r>
          </w:p>
        </w:tc>
        <w:tc>
          <w:tcPr>
            <w:tcW w:w="1559" w:type="dxa"/>
          </w:tcPr>
          <w:p w14:paraId="154EA572" w14:textId="4C0B0434"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576,0</w:t>
            </w:r>
          </w:p>
        </w:tc>
        <w:tc>
          <w:tcPr>
            <w:tcW w:w="1553" w:type="dxa"/>
          </w:tcPr>
          <w:p w14:paraId="052DC249" w14:textId="16AAD0CF"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574,5</w:t>
            </w:r>
          </w:p>
        </w:tc>
      </w:tr>
      <w:tr w:rsidR="00E76B6F" w14:paraId="31A2ACA5" w14:textId="77777777" w:rsidTr="008775C6">
        <w:trPr>
          <w:jc w:val="center"/>
        </w:trPr>
        <w:tc>
          <w:tcPr>
            <w:tcW w:w="3397" w:type="dxa"/>
          </w:tcPr>
          <w:p w14:paraId="0CE328A6" w14:textId="2D6C69FE" w:rsidR="00E76B6F" w:rsidRDefault="00E76B6F"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 сельское</w:t>
            </w:r>
          </w:p>
        </w:tc>
        <w:tc>
          <w:tcPr>
            <w:tcW w:w="1276" w:type="dxa"/>
          </w:tcPr>
          <w:p w14:paraId="019B13C4" w14:textId="78D35CE0"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400,4</w:t>
            </w:r>
          </w:p>
        </w:tc>
        <w:tc>
          <w:tcPr>
            <w:tcW w:w="1843" w:type="dxa"/>
          </w:tcPr>
          <w:p w14:paraId="3552072B" w14:textId="3B413675"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399</w:t>
            </w:r>
            <w:r w:rsidR="009C71A4">
              <w:rPr>
                <w:rFonts w:ascii="Times New Roman" w:hAnsi="Times New Roman" w:cs="Times New Roman"/>
                <w:sz w:val="28"/>
                <w:szCs w:val="28"/>
              </w:rPr>
              <w:t>,</w:t>
            </w:r>
            <w:r>
              <w:rPr>
                <w:rFonts w:ascii="Times New Roman" w:hAnsi="Times New Roman" w:cs="Times New Roman"/>
                <w:sz w:val="28"/>
                <w:szCs w:val="28"/>
              </w:rPr>
              <w:t>4</w:t>
            </w:r>
          </w:p>
        </w:tc>
        <w:tc>
          <w:tcPr>
            <w:tcW w:w="1559" w:type="dxa"/>
          </w:tcPr>
          <w:p w14:paraId="26E9C29B" w14:textId="7D21ED77"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398,6</w:t>
            </w:r>
          </w:p>
        </w:tc>
        <w:tc>
          <w:tcPr>
            <w:tcW w:w="1553" w:type="dxa"/>
          </w:tcPr>
          <w:p w14:paraId="70DB8C4F" w14:textId="61A652E1"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397,4</w:t>
            </w:r>
          </w:p>
        </w:tc>
      </w:tr>
      <w:tr w:rsidR="00CD68E6" w14:paraId="294A0F41" w14:textId="77777777" w:rsidTr="000C67EC">
        <w:trPr>
          <w:jc w:val="center"/>
        </w:trPr>
        <w:tc>
          <w:tcPr>
            <w:tcW w:w="3397" w:type="dxa"/>
          </w:tcPr>
          <w:p w14:paraId="48C6146D" w14:textId="57D06DBD" w:rsidR="00CD68E6" w:rsidRDefault="00CD68E6"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в том числе:</w:t>
            </w:r>
          </w:p>
        </w:tc>
        <w:tc>
          <w:tcPr>
            <w:tcW w:w="6231" w:type="dxa"/>
            <w:gridSpan w:val="4"/>
          </w:tcPr>
          <w:p w14:paraId="7257B1BA" w14:textId="77777777" w:rsidR="00CD68E6" w:rsidRDefault="00CD68E6" w:rsidP="008775C6">
            <w:pPr>
              <w:spacing w:line="360" w:lineRule="auto"/>
              <w:jc w:val="center"/>
              <w:rPr>
                <w:rFonts w:ascii="Times New Roman" w:hAnsi="Times New Roman" w:cs="Times New Roman"/>
                <w:sz w:val="28"/>
                <w:szCs w:val="28"/>
              </w:rPr>
            </w:pPr>
          </w:p>
        </w:tc>
      </w:tr>
      <w:tr w:rsidR="00E76B6F" w14:paraId="5DC6CDA1" w14:textId="77777777" w:rsidTr="008775C6">
        <w:trPr>
          <w:jc w:val="center"/>
        </w:trPr>
        <w:tc>
          <w:tcPr>
            <w:tcW w:w="3397" w:type="dxa"/>
          </w:tcPr>
          <w:p w14:paraId="1937ECA2" w14:textId="35B8E70E"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 мужчины</w:t>
            </w:r>
          </w:p>
        </w:tc>
        <w:tc>
          <w:tcPr>
            <w:tcW w:w="1276" w:type="dxa"/>
          </w:tcPr>
          <w:p w14:paraId="117DC94A" w14:textId="5E8A601A"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460,6</w:t>
            </w:r>
          </w:p>
        </w:tc>
        <w:tc>
          <w:tcPr>
            <w:tcW w:w="1843" w:type="dxa"/>
          </w:tcPr>
          <w:p w14:paraId="219FC578" w14:textId="30A004C7"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458,8</w:t>
            </w:r>
          </w:p>
        </w:tc>
        <w:tc>
          <w:tcPr>
            <w:tcW w:w="1559" w:type="dxa"/>
          </w:tcPr>
          <w:p w14:paraId="09675F2B" w14:textId="3BCC9D39" w:rsidR="00E76B6F"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519,2</w:t>
            </w:r>
          </w:p>
        </w:tc>
        <w:tc>
          <w:tcPr>
            <w:tcW w:w="1553" w:type="dxa"/>
          </w:tcPr>
          <w:p w14:paraId="5DBAAE8A" w14:textId="286585C3" w:rsidR="00E76B6F" w:rsidRDefault="00105192"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455,0</w:t>
            </w:r>
          </w:p>
        </w:tc>
      </w:tr>
      <w:tr w:rsidR="00456F2A" w14:paraId="39873E8A" w14:textId="77777777" w:rsidTr="008775C6">
        <w:trPr>
          <w:jc w:val="center"/>
        </w:trPr>
        <w:tc>
          <w:tcPr>
            <w:tcW w:w="3397" w:type="dxa"/>
          </w:tcPr>
          <w:p w14:paraId="0022F68E" w14:textId="768413B9" w:rsidR="00456F2A"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 женщины</w:t>
            </w:r>
          </w:p>
        </w:tc>
        <w:tc>
          <w:tcPr>
            <w:tcW w:w="1276" w:type="dxa"/>
          </w:tcPr>
          <w:p w14:paraId="585963A0" w14:textId="501B0B64" w:rsidR="00456F2A"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520,4</w:t>
            </w:r>
          </w:p>
        </w:tc>
        <w:tc>
          <w:tcPr>
            <w:tcW w:w="1843" w:type="dxa"/>
          </w:tcPr>
          <w:p w14:paraId="784FDA3F" w14:textId="34B30261" w:rsidR="00456F2A"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456,8</w:t>
            </w:r>
          </w:p>
        </w:tc>
        <w:tc>
          <w:tcPr>
            <w:tcW w:w="1559" w:type="dxa"/>
          </w:tcPr>
          <w:p w14:paraId="2A74AB68" w14:textId="58BC9F57" w:rsidR="00456F2A" w:rsidRDefault="00456F2A"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517,8</w:t>
            </w:r>
          </w:p>
        </w:tc>
        <w:tc>
          <w:tcPr>
            <w:tcW w:w="1553" w:type="dxa"/>
          </w:tcPr>
          <w:p w14:paraId="58E08CD2" w14:textId="7C6778D1" w:rsidR="00456F2A" w:rsidRDefault="00105192" w:rsidP="008775C6">
            <w:pPr>
              <w:spacing w:line="360" w:lineRule="auto"/>
              <w:jc w:val="center"/>
              <w:rPr>
                <w:rFonts w:ascii="Times New Roman" w:hAnsi="Times New Roman" w:cs="Times New Roman"/>
                <w:sz w:val="28"/>
                <w:szCs w:val="28"/>
              </w:rPr>
            </w:pPr>
            <w:r>
              <w:rPr>
                <w:rFonts w:ascii="Times New Roman" w:hAnsi="Times New Roman" w:cs="Times New Roman"/>
                <w:sz w:val="28"/>
                <w:szCs w:val="28"/>
              </w:rPr>
              <w:t>516,9</w:t>
            </w:r>
          </w:p>
        </w:tc>
      </w:tr>
      <w:tr w:rsidR="006662C0" w14:paraId="75C78600" w14:textId="77777777" w:rsidTr="008775C6">
        <w:trPr>
          <w:jc w:val="center"/>
        </w:trPr>
        <w:tc>
          <w:tcPr>
            <w:tcW w:w="3397" w:type="dxa"/>
          </w:tcPr>
          <w:p w14:paraId="7855F097" w14:textId="16D8A90E"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Рождаемость, </w:t>
            </w:r>
            <w:r w:rsidRPr="00255127">
              <w:rPr>
                <w:rFonts w:ascii="Times New Roman" w:hAnsi="Times New Roman" w:cs="Times New Roman"/>
                <w:sz w:val="28"/>
                <w:szCs w:val="28"/>
              </w:rPr>
              <w:t>‰</w:t>
            </w:r>
          </w:p>
        </w:tc>
        <w:tc>
          <w:tcPr>
            <w:tcW w:w="1276" w:type="dxa"/>
          </w:tcPr>
          <w:p w14:paraId="13FBD2DC" w14:textId="10DA2D4B"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12,9</w:t>
            </w:r>
          </w:p>
        </w:tc>
        <w:tc>
          <w:tcPr>
            <w:tcW w:w="1843" w:type="dxa"/>
          </w:tcPr>
          <w:p w14:paraId="3ED4FB18" w14:textId="1D085A5C"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12,3</w:t>
            </w:r>
          </w:p>
        </w:tc>
        <w:tc>
          <w:tcPr>
            <w:tcW w:w="1559" w:type="dxa"/>
          </w:tcPr>
          <w:p w14:paraId="0BB191E7" w14:textId="647F332B"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11,2</w:t>
            </w:r>
          </w:p>
        </w:tc>
        <w:tc>
          <w:tcPr>
            <w:tcW w:w="1553" w:type="dxa"/>
          </w:tcPr>
          <w:p w14:paraId="3636F7A7" w14:textId="7EDAD7DA"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10,5</w:t>
            </w:r>
          </w:p>
        </w:tc>
      </w:tr>
      <w:tr w:rsidR="006662C0" w14:paraId="0D7C1841" w14:textId="77777777" w:rsidTr="008775C6">
        <w:trPr>
          <w:jc w:val="center"/>
        </w:trPr>
        <w:tc>
          <w:tcPr>
            <w:tcW w:w="3397" w:type="dxa"/>
          </w:tcPr>
          <w:p w14:paraId="1164C1B1" w14:textId="2C97C13B"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Смертность, </w:t>
            </w:r>
            <w:r w:rsidRPr="00255127">
              <w:rPr>
                <w:rFonts w:ascii="Times New Roman" w:hAnsi="Times New Roman" w:cs="Times New Roman"/>
                <w:sz w:val="28"/>
                <w:szCs w:val="28"/>
              </w:rPr>
              <w:t>‰</w:t>
            </w:r>
          </w:p>
        </w:tc>
        <w:tc>
          <w:tcPr>
            <w:tcW w:w="1276" w:type="dxa"/>
          </w:tcPr>
          <w:p w14:paraId="6167622A" w14:textId="54DCB1CD"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12,0</w:t>
            </w:r>
          </w:p>
        </w:tc>
        <w:tc>
          <w:tcPr>
            <w:tcW w:w="1843" w:type="dxa"/>
          </w:tcPr>
          <w:p w14:paraId="562DCE4E" w14:textId="319DD63F"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13,8</w:t>
            </w:r>
          </w:p>
        </w:tc>
        <w:tc>
          <w:tcPr>
            <w:tcW w:w="1559" w:type="dxa"/>
          </w:tcPr>
          <w:p w14:paraId="36507980" w14:textId="0F310163"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12,2</w:t>
            </w:r>
          </w:p>
        </w:tc>
        <w:tc>
          <w:tcPr>
            <w:tcW w:w="1553" w:type="dxa"/>
          </w:tcPr>
          <w:p w14:paraId="4852044F" w14:textId="660EE5EA" w:rsidR="006662C0" w:rsidRDefault="006662C0" w:rsidP="006662C0">
            <w:pPr>
              <w:spacing w:line="360" w:lineRule="auto"/>
              <w:jc w:val="center"/>
              <w:rPr>
                <w:rFonts w:ascii="Times New Roman" w:hAnsi="Times New Roman" w:cs="Times New Roman"/>
                <w:sz w:val="28"/>
                <w:szCs w:val="28"/>
              </w:rPr>
            </w:pPr>
            <w:r>
              <w:rPr>
                <w:rFonts w:ascii="Times New Roman" w:hAnsi="Times New Roman" w:cs="Times New Roman"/>
                <w:sz w:val="28"/>
                <w:szCs w:val="28"/>
              </w:rPr>
              <w:t>11,8</w:t>
            </w:r>
          </w:p>
        </w:tc>
      </w:tr>
    </w:tbl>
    <w:p w14:paraId="71F2B105" w14:textId="77777777" w:rsidR="00767C85" w:rsidRDefault="00767C85" w:rsidP="00525D7E">
      <w:pPr>
        <w:spacing w:after="0" w:line="360" w:lineRule="auto"/>
        <w:ind w:firstLine="567"/>
        <w:jc w:val="both"/>
        <w:rPr>
          <w:rFonts w:ascii="Times New Roman" w:hAnsi="Times New Roman" w:cs="Times New Roman"/>
          <w:sz w:val="28"/>
          <w:szCs w:val="28"/>
        </w:rPr>
      </w:pPr>
    </w:p>
    <w:p w14:paraId="5C611027" w14:textId="65A21627" w:rsidR="00525D7E" w:rsidRDefault="0014168D" w:rsidP="00525D7E">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На протяжении рассматриваемого периода </w:t>
      </w:r>
      <w:r w:rsidR="007B6951">
        <w:rPr>
          <w:rFonts w:ascii="Times New Roman" w:hAnsi="Times New Roman" w:cs="Times New Roman"/>
          <w:sz w:val="28"/>
          <w:szCs w:val="28"/>
        </w:rPr>
        <w:t xml:space="preserve">численность постоянного населения Республики Бурятия </w:t>
      </w:r>
      <w:r w:rsidR="008614C1">
        <w:rPr>
          <w:rFonts w:ascii="Times New Roman" w:hAnsi="Times New Roman" w:cs="Times New Roman"/>
          <w:sz w:val="28"/>
          <w:szCs w:val="28"/>
        </w:rPr>
        <w:t>стабильно сокращается.</w:t>
      </w:r>
      <w:r w:rsidR="00A76CE9">
        <w:rPr>
          <w:rFonts w:ascii="Times New Roman" w:hAnsi="Times New Roman" w:cs="Times New Roman"/>
          <w:sz w:val="28"/>
          <w:szCs w:val="28"/>
        </w:rPr>
        <w:t xml:space="preserve"> </w:t>
      </w:r>
      <w:r w:rsidR="006C12E1">
        <w:rPr>
          <w:rFonts w:ascii="Times New Roman" w:hAnsi="Times New Roman" w:cs="Times New Roman"/>
          <w:sz w:val="28"/>
          <w:szCs w:val="28"/>
        </w:rPr>
        <w:t xml:space="preserve">В 2020 г. </w:t>
      </w:r>
      <w:r w:rsidR="00225DCC">
        <w:rPr>
          <w:rFonts w:ascii="Times New Roman" w:hAnsi="Times New Roman" w:cs="Times New Roman"/>
          <w:sz w:val="28"/>
          <w:szCs w:val="28"/>
        </w:rPr>
        <w:t xml:space="preserve">проживало 981,0 тыс. человек, тогда как до 971,9 тыс. человек, то есть убыль населения за четыре года </w:t>
      </w:r>
      <w:r w:rsidR="00381A14">
        <w:rPr>
          <w:rFonts w:ascii="Times New Roman" w:hAnsi="Times New Roman" w:cs="Times New Roman"/>
          <w:sz w:val="28"/>
          <w:szCs w:val="28"/>
        </w:rPr>
        <w:t>составила около 9 тыс. человек.</w:t>
      </w:r>
      <w:r w:rsidR="008614C1">
        <w:rPr>
          <w:rFonts w:ascii="Times New Roman" w:hAnsi="Times New Roman" w:cs="Times New Roman"/>
          <w:sz w:val="28"/>
          <w:szCs w:val="28"/>
        </w:rPr>
        <w:t xml:space="preserve"> </w:t>
      </w:r>
      <w:r w:rsidR="002B3A33">
        <w:rPr>
          <w:rFonts w:ascii="Times New Roman" w:hAnsi="Times New Roman" w:cs="Times New Roman"/>
          <w:sz w:val="28"/>
          <w:szCs w:val="28"/>
        </w:rPr>
        <w:t>Анализ структуры постоянного населен</w:t>
      </w:r>
      <w:r w:rsidR="00FE36BD">
        <w:rPr>
          <w:rFonts w:ascii="Times New Roman" w:hAnsi="Times New Roman" w:cs="Times New Roman"/>
          <w:sz w:val="28"/>
          <w:szCs w:val="28"/>
        </w:rPr>
        <w:t>ия по месту проживания свидетельствует о снижении численности как городских, так и с</w:t>
      </w:r>
      <w:r w:rsidR="00D2386B">
        <w:rPr>
          <w:rFonts w:ascii="Times New Roman" w:hAnsi="Times New Roman" w:cs="Times New Roman"/>
          <w:sz w:val="28"/>
          <w:szCs w:val="28"/>
        </w:rPr>
        <w:t xml:space="preserve">ельских жителей. </w:t>
      </w:r>
      <w:r w:rsidR="008C2FB7">
        <w:rPr>
          <w:rFonts w:ascii="Times New Roman" w:hAnsi="Times New Roman" w:cs="Times New Roman"/>
          <w:sz w:val="28"/>
          <w:szCs w:val="28"/>
        </w:rPr>
        <w:t xml:space="preserve">Также </w:t>
      </w:r>
      <w:r w:rsidR="007D476B">
        <w:rPr>
          <w:rFonts w:ascii="Times New Roman" w:hAnsi="Times New Roman" w:cs="Times New Roman"/>
          <w:sz w:val="28"/>
          <w:szCs w:val="28"/>
        </w:rPr>
        <w:t xml:space="preserve">отмечается неравномерная </w:t>
      </w:r>
      <w:r w:rsidR="008B1D99">
        <w:rPr>
          <w:rFonts w:ascii="Times New Roman" w:hAnsi="Times New Roman" w:cs="Times New Roman"/>
          <w:sz w:val="28"/>
          <w:szCs w:val="28"/>
        </w:rPr>
        <w:t xml:space="preserve">динамика </w:t>
      </w:r>
      <w:r w:rsidR="00675E9B">
        <w:rPr>
          <w:rFonts w:ascii="Times New Roman" w:hAnsi="Times New Roman" w:cs="Times New Roman"/>
          <w:sz w:val="28"/>
          <w:szCs w:val="28"/>
        </w:rPr>
        <w:t>по полу</w:t>
      </w:r>
      <w:r w:rsidR="00AE7A4A">
        <w:rPr>
          <w:rFonts w:ascii="Times New Roman" w:hAnsi="Times New Roman" w:cs="Times New Roman"/>
          <w:sz w:val="28"/>
          <w:szCs w:val="28"/>
        </w:rPr>
        <w:t xml:space="preserve">, так, численность женщин оставалось выше численности </w:t>
      </w:r>
      <w:r w:rsidR="00D73FB4">
        <w:rPr>
          <w:rFonts w:ascii="Times New Roman" w:hAnsi="Times New Roman" w:cs="Times New Roman"/>
          <w:sz w:val="28"/>
          <w:szCs w:val="28"/>
        </w:rPr>
        <w:t xml:space="preserve">мужчин. </w:t>
      </w:r>
    </w:p>
    <w:p w14:paraId="55B04DDE" w14:textId="080752C2" w:rsidR="00FD1FD3" w:rsidRDefault="002151E6" w:rsidP="000515A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Рождаемость в Республике Бурятия</w:t>
      </w:r>
      <w:r w:rsidR="000E3A62">
        <w:rPr>
          <w:rFonts w:ascii="Times New Roman" w:hAnsi="Times New Roman" w:cs="Times New Roman"/>
          <w:sz w:val="28"/>
          <w:szCs w:val="28"/>
        </w:rPr>
        <w:t xml:space="preserve"> показывает устойчивое снижение, так в 2020 год</w:t>
      </w:r>
      <w:r>
        <w:rPr>
          <w:rFonts w:ascii="Times New Roman" w:hAnsi="Times New Roman" w:cs="Times New Roman"/>
          <w:sz w:val="28"/>
          <w:szCs w:val="28"/>
        </w:rPr>
        <w:t>у уровень рождаемости составлял 12,9</w:t>
      </w:r>
      <w:r w:rsidRPr="00255127">
        <w:rPr>
          <w:rFonts w:ascii="Times New Roman" w:hAnsi="Times New Roman" w:cs="Times New Roman"/>
          <w:sz w:val="28"/>
          <w:szCs w:val="28"/>
        </w:rPr>
        <w:t>‰</w:t>
      </w:r>
      <w:r w:rsidR="00B3219C">
        <w:rPr>
          <w:rFonts w:ascii="Times New Roman" w:hAnsi="Times New Roman" w:cs="Times New Roman"/>
          <w:sz w:val="28"/>
          <w:szCs w:val="28"/>
        </w:rPr>
        <w:t>, к 2023 году он упал до 10,5</w:t>
      </w:r>
      <w:r w:rsidR="00B3219C" w:rsidRPr="00255127">
        <w:rPr>
          <w:rFonts w:ascii="Times New Roman" w:hAnsi="Times New Roman" w:cs="Times New Roman"/>
          <w:sz w:val="28"/>
          <w:szCs w:val="28"/>
        </w:rPr>
        <w:t>‰</w:t>
      </w:r>
      <w:r w:rsidR="00B3219C">
        <w:rPr>
          <w:rFonts w:ascii="Times New Roman" w:hAnsi="Times New Roman" w:cs="Times New Roman"/>
          <w:sz w:val="28"/>
          <w:szCs w:val="28"/>
        </w:rPr>
        <w:t xml:space="preserve">. </w:t>
      </w:r>
      <w:r w:rsidR="0075204E">
        <w:rPr>
          <w:rFonts w:ascii="Times New Roman" w:hAnsi="Times New Roman" w:cs="Times New Roman"/>
          <w:sz w:val="28"/>
          <w:szCs w:val="28"/>
        </w:rPr>
        <w:t xml:space="preserve">Для </w:t>
      </w:r>
      <w:r w:rsidR="00F16390">
        <w:rPr>
          <w:rFonts w:ascii="Times New Roman" w:hAnsi="Times New Roman" w:cs="Times New Roman"/>
          <w:sz w:val="28"/>
          <w:szCs w:val="28"/>
        </w:rPr>
        <w:t>повышения рождаемости утверждена «Региональная программа по повышению рождаемости в Республике Бурятия</w:t>
      </w:r>
      <w:r w:rsidR="00664CB1">
        <w:rPr>
          <w:rFonts w:ascii="Times New Roman" w:hAnsi="Times New Roman" w:cs="Times New Roman"/>
          <w:sz w:val="28"/>
          <w:szCs w:val="28"/>
        </w:rPr>
        <w:t xml:space="preserve"> на 2024-2027 гг.». </w:t>
      </w:r>
      <w:r w:rsidR="00277787">
        <w:rPr>
          <w:rFonts w:ascii="Times New Roman" w:hAnsi="Times New Roman" w:cs="Times New Roman"/>
          <w:sz w:val="28"/>
          <w:szCs w:val="28"/>
        </w:rPr>
        <w:t xml:space="preserve">в </w:t>
      </w:r>
      <w:r w:rsidR="00FD6A91">
        <w:rPr>
          <w:rFonts w:ascii="Times New Roman" w:hAnsi="Times New Roman" w:cs="Times New Roman"/>
          <w:sz w:val="28"/>
          <w:szCs w:val="28"/>
        </w:rPr>
        <w:t>х</w:t>
      </w:r>
      <w:r w:rsidR="00277787">
        <w:rPr>
          <w:rFonts w:ascii="Times New Roman" w:hAnsi="Times New Roman" w:cs="Times New Roman"/>
          <w:sz w:val="28"/>
          <w:szCs w:val="28"/>
        </w:rPr>
        <w:t xml:space="preserve">оде реализации программы </w:t>
      </w:r>
      <w:r w:rsidR="00601191">
        <w:rPr>
          <w:rFonts w:ascii="Times New Roman" w:hAnsi="Times New Roman" w:cs="Times New Roman"/>
          <w:sz w:val="28"/>
          <w:szCs w:val="28"/>
        </w:rPr>
        <w:t>введены мероприятия</w:t>
      </w:r>
      <w:r w:rsidR="001E515E">
        <w:rPr>
          <w:rFonts w:ascii="Times New Roman" w:hAnsi="Times New Roman" w:cs="Times New Roman"/>
          <w:sz w:val="28"/>
          <w:szCs w:val="28"/>
        </w:rPr>
        <w:t xml:space="preserve"> для </w:t>
      </w:r>
      <w:r w:rsidR="00F6120B">
        <w:rPr>
          <w:rFonts w:ascii="Times New Roman" w:hAnsi="Times New Roman" w:cs="Times New Roman"/>
          <w:sz w:val="28"/>
          <w:szCs w:val="28"/>
        </w:rPr>
        <w:t>беременных женщин</w:t>
      </w:r>
      <w:r w:rsidR="007B3C19">
        <w:rPr>
          <w:rFonts w:ascii="Times New Roman" w:hAnsi="Times New Roman" w:cs="Times New Roman"/>
          <w:sz w:val="28"/>
          <w:szCs w:val="28"/>
        </w:rPr>
        <w:t>;</w:t>
      </w:r>
      <w:r w:rsidR="00F6120B">
        <w:rPr>
          <w:rFonts w:ascii="Times New Roman" w:hAnsi="Times New Roman" w:cs="Times New Roman"/>
          <w:sz w:val="28"/>
          <w:szCs w:val="28"/>
        </w:rPr>
        <w:t xml:space="preserve"> поддержка семей с детьми</w:t>
      </w:r>
      <w:r w:rsidR="007B3C19">
        <w:rPr>
          <w:rFonts w:ascii="Times New Roman" w:hAnsi="Times New Roman" w:cs="Times New Roman"/>
          <w:sz w:val="28"/>
          <w:szCs w:val="28"/>
        </w:rPr>
        <w:t xml:space="preserve">; </w:t>
      </w:r>
      <w:r w:rsidR="00052E36">
        <w:rPr>
          <w:rFonts w:ascii="Times New Roman" w:hAnsi="Times New Roman" w:cs="Times New Roman"/>
          <w:sz w:val="28"/>
          <w:szCs w:val="28"/>
        </w:rPr>
        <w:t xml:space="preserve">поддержка семей с детьми, проживающих в сельской местности; создание условий </w:t>
      </w:r>
      <w:r w:rsidR="00C80C50">
        <w:rPr>
          <w:rFonts w:ascii="Times New Roman" w:hAnsi="Times New Roman" w:cs="Times New Roman"/>
          <w:sz w:val="28"/>
          <w:szCs w:val="28"/>
        </w:rPr>
        <w:t>для совмещения детей и получения образования</w:t>
      </w:r>
      <w:r w:rsidR="00F01DBD">
        <w:rPr>
          <w:rFonts w:ascii="Times New Roman" w:hAnsi="Times New Roman" w:cs="Times New Roman"/>
          <w:sz w:val="28"/>
          <w:szCs w:val="28"/>
        </w:rPr>
        <w:t>; оказание поддержки семей с улучшением жилищных условий</w:t>
      </w:r>
      <w:r w:rsidR="00FD1FD3">
        <w:rPr>
          <w:rFonts w:ascii="Times New Roman" w:hAnsi="Times New Roman" w:cs="Times New Roman"/>
          <w:sz w:val="28"/>
          <w:szCs w:val="28"/>
        </w:rPr>
        <w:t xml:space="preserve">. </w:t>
      </w:r>
    </w:p>
    <w:p w14:paraId="47D6F1AB" w14:textId="56A381AD" w:rsidR="006A377D" w:rsidRPr="00C83531" w:rsidRDefault="00B3219C" w:rsidP="000515A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Смертность, в свою очередь</w:t>
      </w:r>
      <w:r w:rsidR="00B70638">
        <w:rPr>
          <w:rFonts w:ascii="Times New Roman" w:hAnsi="Times New Roman" w:cs="Times New Roman"/>
          <w:sz w:val="28"/>
          <w:szCs w:val="28"/>
        </w:rPr>
        <w:t>, после подъема в 2021 году (13,8</w:t>
      </w:r>
      <w:r w:rsidR="00B70638" w:rsidRPr="00255127">
        <w:rPr>
          <w:rFonts w:ascii="Times New Roman" w:hAnsi="Times New Roman" w:cs="Times New Roman"/>
          <w:sz w:val="28"/>
          <w:szCs w:val="28"/>
        </w:rPr>
        <w:t>‰</w:t>
      </w:r>
      <w:r w:rsidR="00B70638">
        <w:rPr>
          <w:rFonts w:ascii="Times New Roman" w:hAnsi="Times New Roman" w:cs="Times New Roman"/>
          <w:sz w:val="28"/>
          <w:szCs w:val="28"/>
        </w:rPr>
        <w:t>) снизилась до 11,8</w:t>
      </w:r>
      <w:r w:rsidR="00B70638" w:rsidRPr="00255127">
        <w:rPr>
          <w:rFonts w:ascii="Times New Roman" w:hAnsi="Times New Roman" w:cs="Times New Roman"/>
          <w:sz w:val="28"/>
          <w:szCs w:val="28"/>
        </w:rPr>
        <w:t>‰</w:t>
      </w:r>
      <w:r w:rsidR="00100BA5">
        <w:rPr>
          <w:rFonts w:ascii="Times New Roman" w:hAnsi="Times New Roman" w:cs="Times New Roman"/>
          <w:sz w:val="28"/>
          <w:szCs w:val="28"/>
        </w:rPr>
        <w:t>, но все же остается на уровне, часто превышающем рождаемость.</w:t>
      </w:r>
      <w:r w:rsidR="000515AC">
        <w:rPr>
          <w:rFonts w:ascii="Times New Roman" w:hAnsi="Times New Roman" w:cs="Times New Roman"/>
          <w:sz w:val="28"/>
          <w:szCs w:val="28"/>
        </w:rPr>
        <w:t xml:space="preserve"> </w:t>
      </w:r>
      <w:r w:rsidR="0026656D">
        <w:rPr>
          <w:rFonts w:ascii="Times New Roman" w:hAnsi="Times New Roman" w:cs="Times New Roman"/>
          <w:sz w:val="28"/>
          <w:szCs w:val="28"/>
        </w:rPr>
        <w:t>В 2021 году наблюдается наибольший прирост за в</w:t>
      </w:r>
      <w:r w:rsidR="00EC0CDD">
        <w:rPr>
          <w:rFonts w:ascii="Times New Roman" w:hAnsi="Times New Roman" w:cs="Times New Roman"/>
          <w:sz w:val="28"/>
          <w:szCs w:val="28"/>
        </w:rPr>
        <w:t xml:space="preserve">есь </w:t>
      </w:r>
      <w:r w:rsidR="0026656D">
        <w:rPr>
          <w:rFonts w:ascii="Times New Roman" w:hAnsi="Times New Roman" w:cs="Times New Roman"/>
          <w:sz w:val="28"/>
          <w:szCs w:val="28"/>
        </w:rPr>
        <w:t>рассмотренный период</w:t>
      </w:r>
      <w:r w:rsidR="00EC0CDD">
        <w:rPr>
          <w:rFonts w:ascii="Times New Roman" w:hAnsi="Times New Roman" w:cs="Times New Roman"/>
          <w:sz w:val="28"/>
          <w:szCs w:val="28"/>
        </w:rPr>
        <w:t xml:space="preserve">. Основной причиной </w:t>
      </w:r>
      <w:r w:rsidR="00814ABA">
        <w:rPr>
          <w:rFonts w:ascii="Times New Roman" w:hAnsi="Times New Roman" w:cs="Times New Roman"/>
          <w:sz w:val="28"/>
          <w:szCs w:val="28"/>
        </w:rPr>
        <w:t>смертности в 2021 г. стала</w:t>
      </w:r>
      <w:r w:rsidR="009513B9">
        <w:rPr>
          <w:rFonts w:ascii="Times New Roman" w:hAnsi="Times New Roman" w:cs="Times New Roman"/>
          <w:sz w:val="28"/>
          <w:szCs w:val="28"/>
        </w:rPr>
        <w:t xml:space="preserve"> коронавирусная инфекция, вызванная </w:t>
      </w:r>
      <w:r w:rsidR="009513B9">
        <w:rPr>
          <w:rFonts w:ascii="Times New Roman" w:hAnsi="Times New Roman" w:cs="Times New Roman"/>
          <w:sz w:val="28"/>
          <w:szCs w:val="28"/>
          <w:lang w:val="en-US"/>
        </w:rPr>
        <w:t>COVID</w:t>
      </w:r>
      <w:r w:rsidR="009513B9" w:rsidRPr="009513B9">
        <w:rPr>
          <w:rFonts w:ascii="Times New Roman" w:hAnsi="Times New Roman" w:cs="Times New Roman"/>
          <w:sz w:val="28"/>
          <w:szCs w:val="28"/>
        </w:rPr>
        <w:t>-19</w:t>
      </w:r>
      <w:r w:rsidR="000D79BE">
        <w:rPr>
          <w:rFonts w:ascii="Times New Roman" w:hAnsi="Times New Roman" w:cs="Times New Roman"/>
          <w:sz w:val="28"/>
          <w:szCs w:val="28"/>
        </w:rPr>
        <w:t xml:space="preserve">. </w:t>
      </w:r>
      <w:r w:rsidR="00756DEE">
        <w:rPr>
          <w:rFonts w:ascii="Times New Roman" w:hAnsi="Times New Roman" w:cs="Times New Roman"/>
          <w:sz w:val="28"/>
          <w:szCs w:val="28"/>
        </w:rPr>
        <w:t xml:space="preserve">Однако, к 2023 г. фактор смертности – </w:t>
      </w:r>
      <w:r w:rsidR="00756DEE">
        <w:rPr>
          <w:rFonts w:ascii="Times New Roman" w:hAnsi="Times New Roman" w:cs="Times New Roman"/>
          <w:sz w:val="28"/>
          <w:szCs w:val="28"/>
          <w:lang w:val="en-US"/>
        </w:rPr>
        <w:t>COVID</w:t>
      </w:r>
      <w:r w:rsidR="00756DEE" w:rsidRPr="00D309E4">
        <w:rPr>
          <w:rFonts w:ascii="Times New Roman" w:hAnsi="Times New Roman" w:cs="Times New Roman"/>
          <w:sz w:val="28"/>
          <w:szCs w:val="28"/>
        </w:rPr>
        <w:t>-19</w:t>
      </w:r>
      <w:r w:rsidR="00D309E4">
        <w:rPr>
          <w:rFonts w:ascii="Times New Roman" w:hAnsi="Times New Roman" w:cs="Times New Roman"/>
          <w:sz w:val="28"/>
          <w:szCs w:val="28"/>
        </w:rPr>
        <w:t xml:space="preserve">, упал с </w:t>
      </w:r>
      <w:r w:rsidR="00D309E4" w:rsidRPr="00D309E4">
        <w:rPr>
          <w:rFonts w:ascii="Times New Roman" w:hAnsi="Times New Roman" w:cs="Times New Roman"/>
          <w:sz w:val="28"/>
          <w:szCs w:val="28"/>
        </w:rPr>
        <w:t>22</w:t>
      </w:r>
      <w:r w:rsidR="00822D4D">
        <w:rPr>
          <w:rFonts w:ascii="Times New Roman" w:hAnsi="Times New Roman" w:cs="Times New Roman"/>
          <w:sz w:val="28"/>
          <w:szCs w:val="28"/>
        </w:rPr>
        <w:t xml:space="preserve">42 чел. до 62 чел. </w:t>
      </w:r>
      <w:r w:rsidR="00E05181">
        <w:rPr>
          <w:rFonts w:ascii="Times New Roman" w:hAnsi="Times New Roman" w:cs="Times New Roman"/>
          <w:sz w:val="28"/>
          <w:szCs w:val="28"/>
        </w:rPr>
        <w:t>Тем не мен</w:t>
      </w:r>
      <w:r w:rsidR="006A2CFC">
        <w:rPr>
          <w:rFonts w:ascii="Times New Roman" w:hAnsi="Times New Roman" w:cs="Times New Roman"/>
          <w:sz w:val="28"/>
          <w:szCs w:val="28"/>
        </w:rPr>
        <w:t xml:space="preserve">ее, </w:t>
      </w:r>
      <w:r w:rsidR="0090500C">
        <w:rPr>
          <w:rFonts w:ascii="Times New Roman" w:hAnsi="Times New Roman" w:cs="Times New Roman"/>
          <w:sz w:val="28"/>
          <w:szCs w:val="28"/>
        </w:rPr>
        <w:t>в течение в</w:t>
      </w:r>
      <w:r w:rsidR="00E024BF">
        <w:rPr>
          <w:rFonts w:ascii="Times New Roman" w:hAnsi="Times New Roman" w:cs="Times New Roman"/>
          <w:sz w:val="28"/>
          <w:szCs w:val="28"/>
        </w:rPr>
        <w:t xml:space="preserve">сего периода </w:t>
      </w:r>
      <w:r w:rsidR="009C3C36">
        <w:rPr>
          <w:rFonts w:ascii="Times New Roman" w:hAnsi="Times New Roman" w:cs="Times New Roman"/>
          <w:sz w:val="28"/>
          <w:szCs w:val="28"/>
        </w:rPr>
        <w:t>на</w:t>
      </w:r>
      <w:r w:rsidR="009830F8">
        <w:rPr>
          <w:rFonts w:ascii="Times New Roman" w:hAnsi="Times New Roman" w:cs="Times New Roman"/>
          <w:sz w:val="28"/>
          <w:szCs w:val="28"/>
        </w:rPr>
        <w:t>иболее распростране</w:t>
      </w:r>
      <w:r w:rsidR="00722955">
        <w:rPr>
          <w:rFonts w:ascii="Times New Roman" w:hAnsi="Times New Roman" w:cs="Times New Roman"/>
          <w:sz w:val="28"/>
          <w:szCs w:val="28"/>
        </w:rPr>
        <w:t xml:space="preserve">нной </w:t>
      </w:r>
      <w:r w:rsidR="002D03FA">
        <w:rPr>
          <w:rFonts w:ascii="Times New Roman" w:hAnsi="Times New Roman" w:cs="Times New Roman"/>
          <w:sz w:val="28"/>
          <w:szCs w:val="28"/>
        </w:rPr>
        <w:t xml:space="preserve">причиной смерти являются болезни </w:t>
      </w:r>
      <w:r w:rsidR="0010687A">
        <w:rPr>
          <w:rFonts w:ascii="Times New Roman" w:hAnsi="Times New Roman" w:cs="Times New Roman"/>
          <w:sz w:val="28"/>
          <w:szCs w:val="28"/>
        </w:rPr>
        <w:t>системы кровообращения</w:t>
      </w:r>
      <w:r w:rsidR="00A26723">
        <w:rPr>
          <w:rFonts w:ascii="Times New Roman" w:hAnsi="Times New Roman" w:cs="Times New Roman"/>
          <w:sz w:val="28"/>
          <w:szCs w:val="28"/>
        </w:rPr>
        <w:t xml:space="preserve">. </w:t>
      </w:r>
      <w:r w:rsidR="00F15AD4">
        <w:rPr>
          <w:rFonts w:ascii="Times New Roman" w:hAnsi="Times New Roman" w:cs="Times New Roman"/>
          <w:sz w:val="28"/>
          <w:szCs w:val="28"/>
        </w:rPr>
        <w:t>П</w:t>
      </w:r>
      <w:r w:rsidR="00AB35E7">
        <w:rPr>
          <w:rFonts w:ascii="Times New Roman" w:hAnsi="Times New Roman" w:cs="Times New Roman"/>
          <w:sz w:val="28"/>
          <w:szCs w:val="28"/>
        </w:rPr>
        <w:t xml:space="preserve">о статистическим данным </w:t>
      </w:r>
      <w:r w:rsidR="00327141">
        <w:rPr>
          <w:rFonts w:ascii="Times New Roman" w:hAnsi="Times New Roman" w:cs="Times New Roman"/>
          <w:sz w:val="28"/>
          <w:szCs w:val="28"/>
        </w:rPr>
        <w:t xml:space="preserve">в Российской Федерации </w:t>
      </w:r>
      <w:r w:rsidR="00524129">
        <w:rPr>
          <w:rFonts w:ascii="Times New Roman" w:hAnsi="Times New Roman" w:cs="Times New Roman"/>
          <w:sz w:val="28"/>
          <w:szCs w:val="28"/>
        </w:rPr>
        <w:t>продолжае</w:t>
      </w:r>
      <w:r w:rsidR="004A104B">
        <w:rPr>
          <w:rFonts w:ascii="Times New Roman" w:hAnsi="Times New Roman" w:cs="Times New Roman"/>
          <w:sz w:val="28"/>
          <w:szCs w:val="28"/>
        </w:rPr>
        <w:t>тся рост</w:t>
      </w:r>
      <w:r w:rsidR="00EA216E">
        <w:rPr>
          <w:rFonts w:ascii="Times New Roman" w:hAnsi="Times New Roman" w:cs="Times New Roman"/>
          <w:sz w:val="28"/>
          <w:szCs w:val="28"/>
        </w:rPr>
        <w:t xml:space="preserve"> </w:t>
      </w:r>
      <w:r w:rsidR="00C610CC">
        <w:rPr>
          <w:rFonts w:ascii="Times New Roman" w:hAnsi="Times New Roman" w:cs="Times New Roman"/>
          <w:sz w:val="28"/>
          <w:szCs w:val="28"/>
        </w:rPr>
        <w:t>патологий сердечно-</w:t>
      </w:r>
      <w:r w:rsidR="005C0D24">
        <w:rPr>
          <w:rFonts w:ascii="Times New Roman" w:hAnsi="Times New Roman" w:cs="Times New Roman"/>
          <w:sz w:val="28"/>
          <w:szCs w:val="28"/>
        </w:rPr>
        <w:t xml:space="preserve">сосудистой системы. </w:t>
      </w:r>
      <w:r w:rsidR="00783643">
        <w:rPr>
          <w:rFonts w:ascii="Times New Roman" w:hAnsi="Times New Roman" w:cs="Times New Roman"/>
          <w:sz w:val="28"/>
          <w:szCs w:val="28"/>
        </w:rPr>
        <w:t xml:space="preserve">По мнению </w:t>
      </w:r>
      <w:r w:rsidR="00D321C4">
        <w:rPr>
          <w:rFonts w:ascii="Times New Roman" w:hAnsi="Times New Roman" w:cs="Times New Roman"/>
          <w:sz w:val="28"/>
          <w:szCs w:val="28"/>
        </w:rPr>
        <w:t>спе</w:t>
      </w:r>
      <w:r w:rsidR="007875B9">
        <w:rPr>
          <w:rFonts w:ascii="Times New Roman" w:hAnsi="Times New Roman" w:cs="Times New Roman"/>
          <w:sz w:val="28"/>
          <w:szCs w:val="28"/>
        </w:rPr>
        <w:t>циалистов в области медицины</w:t>
      </w:r>
      <w:r w:rsidR="00560D62">
        <w:rPr>
          <w:rFonts w:ascii="Times New Roman" w:hAnsi="Times New Roman" w:cs="Times New Roman"/>
          <w:sz w:val="28"/>
          <w:szCs w:val="28"/>
        </w:rPr>
        <w:t xml:space="preserve">, </w:t>
      </w:r>
      <w:r w:rsidR="005925CC">
        <w:rPr>
          <w:rFonts w:ascii="Times New Roman" w:hAnsi="Times New Roman" w:cs="Times New Roman"/>
          <w:sz w:val="28"/>
          <w:szCs w:val="28"/>
        </w:rPr>
        <w:t>данная распространенность</w:t>
      </w:r>
      <w:r w:rsidR="00C43BC6">
        <w:rPr>
          <w:rFonts w:ascii="Times New Roman" w:hAnsi="Times New Roman" w:cs="Times New Roman"/>
          <w:sz w:val="28"/>
          <w:szCs w:val="28"/>
        </w:rPr>
        <w:t xml:space="preserve"> </w:t>
      </w:r>
      <w:r w:rsidR="00706781">
        <w:rPr>
          <w:rFonts w:ascii="Times New Roman" w:hAnsi="Times New Roman" w:cs="Times New Roman"/>
          <w:sz w:val="28"/>
          <w:szCs w:val="28"/>
        </w:rPr>
        <w:t xml:space="preserve">обусловлена </w:t>
      </w:r>
      <w:r w:rsidR="00051E9B">
        <w:rPr>
          <w:rFonts w:ascii="Times New Roman" w:hAnsi="Times New Roman" w:cs="Times New Roman"/>
          <w:sz w:val="28"/>
          <w:szCs w:val="28"/>
        </w:rPr>
        <w:t>не достаточном вниманием нас</w:t>
      </w:r>
      <w:r w:rsidR="00DD41BF">
        <w:rPr>
          <w:rFonts w:ascii="Times New Roman" w:hAnsi="Times New Roman" w:cs="Times New Roman"/>
          <w:sz w:val="28"/>
          <w:szCs w:val="28"/>
        </w:rPr>
        <w:t>е</w:t>
      </w:r>
      <w:r w:rsidR="00051E9B">
        <w:rPr>
          <w:rFonts w:ascii="Times New Roman" w:hAnsi="Times New Roman" w:cs="Times New Roman"/>
          <w:sz w:val="28"/>
          <w:szCs w:val="28"/>
        </w:rPr>
        <w:t xml:space="preserve">ления </w:t>
      </w:r>
      <w:r w:rsidR="00DD41BF">
        <w:rPr>
          <w:rFonts w:ascii="Times New Roman" w:hAnsi="Times New Roman" w:cs="Times New Roman"/>
          <w:sz w:val="28"/>
          <w:szCs w:val="28"/>
        </w:rPr>
        <w:t xml:space="preserve">к профилактическим </w:t>
      </w:r>
      <w:r w:rsidR="00AD5335">
        <w:rPr>
          <w:rFonts w:ascii="Times New Roman" w:hAnsi="Times New Roman" w:cs="Times New Roman"/>
          <w:sz w:val="28"/>
          <w:szCs w:val="28"/>
        </w:rPr>
        <w:t xml:space="preserve">мерам. </w:t>
      </w:r>
      <w:r w:rsidR="00090579">
        <w:rPr>
          <w:rFonts w:ascii="Times New Roman" w:hAnsi="Times New Roman" w:cs="Times New Roman"/>
          <w:sz w:val="28"/>
          <w:szCs w:val="28"/>
        </w:rPr>
        <w:t>Также основными</w:t>
      </w:r>
      <w:r w:rsidR="00342D79">
        <w:rPr>
          <w:rFonts w:ascii="Times New Roman" w:hAnsi="Times New Roman" w:cs="Times New Roman"/>
          <w:sz w:val="28"/>
          <w:szCs w:val="28"/>
        </w:rPr>
        <w:t xml:space="preserve"> факторами болезней </w:t>
      </w:r>
      <w:r w:rsidR="00CB2F49">
        <w:rPr>
          <w:rFonts w:ascii="Times New Roman" w:hAnsi="Times New Roman" w:cs="Times New Roman"/>
          <w:sz w:val="28"/>
          <w:szCs w:val="28"/>
        </w:rPr>
        <w:t xml:space="preserve">являются </w:t>
      </w:r>
      <w:r w:rsidR="00DD772F">
        <w:rPr>
          <w:rFonts w:ascii="Times New Roman" w:hAnsi="Times New Roman" w:cs="Times New Roman"/>
          <w:sz w:val="28"/>
          <w:szCs w:val="28"/>
        </w:rPr>
        <w:t xml:space="preserve">употребление </w:t>
      </w:r>
      <w:r w:rsidR="000458F1">
        <w:rPr>
          <w:rFonts w:ascii="Times New Roman" w:hAnsi="Times New Roman" w:cs="Times New Roman"/>
          <w:sz w:val="28"/>
          <w:szCs w:val="28"/>
        </w:rPr>
        <w:t xml:space="preserve">допустимых норм </w:t>
      </w:r>
      <w:r w:rsidR="002D7EDF">
        <w:rPr>
          <w:rFonts w:ascii="Times New Roman" w:hAnsi="Times New Roman" w:cs="Times New Roman"/>
          <w:sz w:val="28"/>
          <w:szCs w:val="28"/>
        </w:rPr>
        <w:t>алкоголя, не</w:t>
      </w:r>
      <w:r w:rsidR="007E1253">
        <w:rPr>
          <w:rFonts w:ascii="Times New Roman" w:hAnsi="Times New Roman" w:cs="Times New Roman"/>
          <w:sz w:val="28"/>
          <w:szCs w:val="28"/>
        </w:rPr>
        <w:t>хватка физической нагрузки</w:t>
      </w:r>
      <w:r w:rsidR="00172224">
        <w:rPr>
          <w:rFonts w:ascii="Times New Roman" w:hAnsi="Times New Roman" w:cs="Times New Roman"/>
          <w:sz w:val="28"/>
          <w:szCs w:val="28"/>
        </w:rPr>
        <w:t>, регу</w:t>
      </w:r>
      <w:r w:rsidR="00822AB8">
        <w:rPr>
          <w:rFonts w:ascii="Times New Roman" w:hAnsi="Times New Roman" w:cs="Times New Roman"/>
          <w:sz w:val="28"/>
          <w:szCs w:val="28"/>
        </w:rPr>
        <w:t>лярное курение</w:t>
      </w:r>
      <w:r w:rsidR="005A3F05">
        <w:rPr>
          <w:rFonts w:ascii="Times New Roman" w:hAnsi="Times New Roman" w:cs="Times New Roman"/>
          <w:sz w:val="28"/>
          <w:szCs w:val="28"/>
        </w:rPr>
        <w:t xml:space="preserve">. </w:t>
      </w:r>
      <w:r w:rsidR="00C83531" w:rsidRPr="00C83531">
        <w:rPr>
          <w:rFonts w:ascii="Times New Roman" w:hAnsi="Times New Roman" w:cs="Times New Roman"/>
          <w:sz w:val="28"/>
          <w:szCs w:val="28"/>
        </w:rPr>
        <w:t>[</w:t>
      </w:r>
      <w:r w:rsidR="00C83531">
        <w:rPr>
          <w:rFonts w:ascii="Times New Roman" w:hAnsi="Times New Roman" w:cs="Times New Roman"/>
          <w:sz w:val="28"/>
          <w:szCs w:val="28"/>
        </w:rPr>
        <w:fldChar w:fldCharType="begin"/>
      </w:r>
      <w:r w:rsidR="00C83531">
        <w:rPr>
          <w:rFonts w:ascii="Times New Roman" w:hAnsi="Times New Roman" w:cs="Times New Roman"/>
          <w:sz w:val="28"/>
          <w:szCs w:val="28"/>
        </w:rPr>
        <w:instrText xml:space="preserve"> REF _Ref208782239 \r </w:instrText>
      </w:r>
      <w:r w:rsidR="00C83531">
        <w:rPr>
          <w:rFonts w:ascii="Times New Roman" w:hAnsi="Times New Roman" w:cs="Times New Roman"/>
          <w:sz w:val="28"/>
          <w:szCs w:val="28"/>
        </w:rPr>
        <w:fldChar w:fldCharType="separate"/>
      </w:r>
      <w:r w:rsidR="00C83531">
        <w:rPr>
          <w:rFonts w:ascii="Times New Roman" w:hAnsi="Times New Roman" w:cs="Times New Roman"/>
          <w:sz w:val="28"/>
          <w:szCs w:val="28"/>
        </w:rPr>
        <w:t>3</w:t>
      </w:r>
      <w:r w:rsidR="00C83531">
        <w:rPr>
          <w:rFonts w:ascii="Times New Roman" w:hAnsi="Times New Roman" w:cs="Times New Roman"/>
          <w:sz w:val="28"/>
          <w:szCs w:val="28"/>
        </w:rPr>
        <w:fldChar w:fldCharType="end"/>
      </w:r>
      <w:r w:rsidR="00C83531">
        <w:rPr>
          <w:rFonts w:ascii="Times New Roman" w:hAnsi="Times New Roman" w:cs="Times New Roman"/>
          <w:sz w:val="28"/>
          <w:szCs w:val="28"/>
        </w:rPr>
        <w:t>, с. 4</w:t>
      </w:r>
      <w:r w:rsidR="00C83531" w:rsidRPr="0058476A">
        <w:rPr>
          <w:rFonts w:ascii="Times New Roman" w:hAnsi="Times New Roman" w:cs="Times New Roman"/>
          <w:sz w:val="28"/>
          <w:szCs w:val="28"/>
        </w:rPr>
        <w:t>]</w:t>
      </w:r>
    </w:p>
    <w:p w14:paraId="02F915C9" w14:textId="5DF62ADB" w:rsidR="000515AC" w:rsidRPr="00D309E4" w:rsidRDefault="006A377D" w:rsidP="000515A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естественная убыль населения усиливается, поскольку сокращение рождаемости не компенсируется даже умеренным снижением уровня смертности.</w:t>
      </w:r>
    </w:p>
    <w:p w14:paraId="431D956F" w14:textId="00E0FC6F" w:rsidR="0066581F" w:rsidRDefault="000515AC" w:rsidP="000515A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043A8">
        <w:rPr>
          <w:rFonts w:ascii="Times New Roman" w:hAnsi="Times New Roman" w:cs="Times New Roman"/>
          <w:sz w:val="28"/>
          <w:szCs w:val="28"/>
        </w:rPr>
        <w:t>Рассмотрим возрастную структуру</w:t>
      </w:r>
      <w:r w:rsidR="00690521">
        <w:rPr>
          <w:rFonts w:ascii="Times New Roman" w:hAnsi="Times New Roman" w:cs="Times New Roman"/>
          <w:sz w:val="28"/>
          <w:szCs w:val="28"/>
        </w:rPr>
        <w:t xml:space="preserve"> населения, а именно численность населения по возрастным группам</w:t>
      </w:r>
      <w:r w:rsidR="000F4A09">
        <w:rPr>
          <w:rFonts w:ascii="Times New Roman" w:hAnsi="Times New Roman" w:cs="Times New Roman"/>
          <w:sz w:val="28"/>
          <w:szCs w:val="28"/>
        </w:rPr>
        <w:t xml:space="preserve"> (Рис</w:t>
      </w:r>
      <w:r w:rsidR="006B00EA">
        <w:rPr>
          <w:rFonts w:ascii="Times New Roman" w:hAnsi="Times New Roman" w:cs="Times New Roman"/>
          <w:sz w:val="28"/>
          <w:szCs w:val="28"/>
        </w:rPr>
        <w:t>.</w:t>
      </w:r>
      <w:r w:rsidR="000F4A09">
        <w:rPr>
          <w:rFonts w:ascii="Times New Roman" w:hAnsi="Times New Roman" w:cs="Times New Roman"/>
          <w:sz w:val="28"/>
          <w:szCs w:val="28"/>
        </w:rPr>
        <w:t xml:space="preserve"> 1).</w:t>
      </w:r>
    </w:p>
    <w:p w14:paraId="74FD540E" w14:textId="77777777" w:rsidR="004878BF" w:rsidRDefault="004878BF" w:rsidP="000515AC">
      <w:pPr>
        <w:spacing w:after="0" w:line="360" w:lineRule="auto"/>
        <w:ind w:firstLine="567"/>
        <w:jc w:val="both"/>
        <w:rPr>
          <w:rFonts w:ascii="Times New Roman" w:hAnsi="Times New Roman" w:cs="Times New Roman"/>
          <w:sz w:val="28"/>
          <w:szCs w:val="28"/>
        </w:rPr>
      </w:pPr>
    </w:p>
    <w:p w14:paraId="34EF18BE" w14:textId="06CC4F53" w:rsidR="00105192" w:rsidRDefault="00105192" w:rsidP="00F7205B">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9A384E6" wp14:editId="2ADE5331">
            <wp:extent cx="6154309" cy="2735248"/>
            <wp:effectExtent l="0" t="0" r="18415" b="8255"/>
            <wp:docPr id="186986435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0B0493C" w14:textId="6404F87C" w:rsidR="0052433B" w:rsidRDefault="009B7C86" w:rsidP="0052433B">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Рис</w:t>
      </w:r>
      <w:r w:rsidR="006B00EA">
        <w:rPr>
          <w:rFonts w:ascii="Times New Roman" w:hAnsi="Times New Roman" w:cs="Times New Roman"/>
          <w:sz w:val="28"/>
          <w:szCs w:val="28"/>
        </w:rPr>
        <w:t>.</w:t>
      </w:r>
      <w:r>
        <w:rPr>
          <w:rFonts w:ascii="Times New Roman" w:hAnsi="Times New Roman" w:cs="Times New Roman"/>
          <w:sz w:val="28"/>
          <w:szCs w:val="28"/>
        </w:rPr>
        <w:t xml:space="preserve"> 1. </w:t>
      </w:r>
      <w:r w:rsidR="0052433B">
        <w:rPr>
          <w:rFonts w:ascii="Times New Roman" w:hAnsi="Times New Roman" w:cs="Times New Roman"/>
          <w:sz w:val="28"/>
          <w:szCs w:val="28"/>
        </w:rPr>
        <w:t>Численность населения в Республике Бурятия по возрастным группам за 2020-2023 гг.</w:t>
      </w:r>
      <w:r w:rsidR="008775C6">
        <w:rPr>
          <w:rFonts w:ascii="Times New Roman" w:hAnsi="Times New Roman" w:cs="Times New Roman"/>
          <w:sz w:val="28"/>
          <w:szCs w:val="28"/>
        </w:rPr>
        <w:t>, тыс. чел.</w:t>
      </w:r>
      <w:r w:rsidR="007B2EC1">
        <w:rPr>
          <w:rFonts w:ascii="Times New Roman" w:hAnsi="Times New Roman" w:cs="Times New Roman"/>
          <w:sz w:val="28"/>
          <w:szCs w:val="28"/>
        </w:rPr>
        <w:t xml:space="preserve"> </w:t>
      </w:r>
      <w:r w:rsidR="007B2EC1" w:rsidRPr="0058476A">
        <w:rPr>
          <w:rFonts w:ascii="Times New Roman" w:hAnsi="Times New Roman" w:cs="Times New Roman"/>
          <w:sz w:val="28"/>
          <w:szCs w:val="28"/>
        </w:rPr>
        <w:t>[</w:t>
      </w:r>
      <w:r w:rsidR="00C83531">
        <w:rPr>
          <w:rFonts w:ascii="Times New Roman" w:hAnsi="Times New Roman" w:cs="Times New Roman"/>
          <w:sz w:val="28"/>
          <w:szCs w:val="28"/>
          <w:lang w:val="en-US"/>
        </w:rPr>
        <w:fldChar w:fldCharType="begin"/>
      </w:r>
      <w:r w:rsidR="00C83531" w:rsidRPr="0058476A">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instrText>REF</w:instrText>
      </w:r>
      <w:r w:rsidR="00C83531" w:rsidRPr="0058476A">
        <w:rPr>
          <w:rFonts w:ascii="Times New Roman" w:hAnsi="Times New Roman" w:cs="Times New Roman"/>
          <w:sz w:val="28"/>
          <w:szCs w:val="28"/>
        </w:rPr>
        <w:instrText xml:space="preserve"> _</w:instrText>
      </w:r>
      <w:r w:rsidR="00C83531">
        <w:rPr>
          <w:rFonts w:ascii="Times New Roman" w:hAnsi="Times New Roman" w:cs="Times New Roman"/>
          <w:sz w:val="28"/>
          <w:szCs w:val="28"/>
          <w:lang w:val="en-US"/>
        </w:rPr>
        <w:instrText>Ref</w:instrText>
      </w:r>
      <w:r w:rsidR="00C83531" w:rsidRPr="0058476A">
        <w:rPr>
          <w:rFonts w:ascii="Times New Roman" w:hAnsi="Times New Roman" w:cs="Times New Roman"/>
          <w:sz w:val="28"/>
          <w:szCs w:val="28"/>
        </w:rPr>
        <w:instrText>208781578 \</w:instrText>
      </w:r>
      <w:r w:rsidR="00C83531">
        <w:rPr>
          <w:rFonts w:ascii="Times New Roman" w:hAnsi="Times New Roman" w:cs="Times New Roman"/>
          <w:sz w:val="28"/>
          <w:szCs w:val="28"/>
          <w:lang w:val="en-US"/>
        </w:rPr>
        <w:instrText>r</w:instrText>
      </w:r>
      <w:r w:rsidR="00C83531" w:rsidRPr="0058476A">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fldChar w:fldCharType="separate"/>
      </w:r>
      <w:r w:rsidR="00C83531" w:rsidRPr="0058476A">
        <w:rPr>
          <w:rFonts w:ascii="Times New Roman" w:hAnsi="Times New Roman" w:cs="Times New Roman"/>
          <w:sz w:val="28"/>
          <w:szCs w:val="28"/>
        </w:rPr>
        <w:t>7</w:t>
      </w:r>
      <w:r w:rsidR="00C83531">
        <w:rPr>
          <w:rFonts w:ascii="Times New Roman" w:hAnsi="Times New Roman" w:cs="Times New Roman"/>
          <w:sz w:val="28"/>
          <w:szCs w:val="28"/>
          <w:lang w:val="en-US"/>
        </w:rPr>
        <w:fldChar w:fldCharType="end"/>
      </w:r>
      <w:r w:rsidR="007B2EC1" w:rsidRPr="0058476A">
        <w:rPr>
          <w:rFonts w:ascii="Times New Roman" w:hAnsi="Times New Roman" w:cs="Times New Roman"/>
          <w:sz w:val="28"/>
          <w:szCs w:val="28"/>
        </w:rPr>
        <w:t>]</w:t>
      </w:r>
    </w:p>
    <w:p w14:paraId="7FA5E876" w14:textId="24BBF947" w:rsidR="00FC4B98" w:rsidRDefault="00AD0215"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Возрастная структура численности населения разделена на:</w:t>
      </w:r>
    </w:p>
    <w:p w14:paraId="5442670D" w14:textId="17413C70" w:rsidR="00AD0215" w:rsidRDefault="00AD0215"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моложе трудоспособного </w:t>
      </w:r>
      <w:r w:rsidR="004C3180">
        <w:rPr>
          <w:rFonts w:ascii="Times New Roman" w:hAnsi="Times New Roman" w:cs="Times New Roman"/>
          <w:sz w:val="28"/>
          <w:szCs w:val="28"/>
        </w:rPr>
        <w:t>(</w:t>
      </w:r>
      <w:r w:rsidR="0086287B">
        <w:rPr>
          <w:rFonts w:ascii="Times New Roman" w:hAnsi="Times New Roman" w:cs="Times New Roman"/>
          <w:sz w:val="28"/>
          <w:szCs w:val="28"/>
        </w:rPr>
        <w:t>0-15 лет);</w:t>
      </w:r>
    </w:p>
    <w:p w14:paraId="05170089" w14:textId="6EFB6FB4" w:rsidR="0086287B" w:rsidRDefault="0086287B"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трудоспособного </w:t>
      </w:r>
      <w:r w:rsidR="006F73ED">
        <w:rPr>
          <w:rFonts w:ascii="Times New Roman" w:hAnsi="Times New Roman" w:cs="Times New Roman"/>
          <w:sz w:val="28"/>
          <w:szCs w:val="28"/>
        </w:rPr>
        <w:t>(мужчины</w:t>
      </w:r>
      <w:r w:rsidR="00FF0FB6">
        <w:rPr>
          <w:rFonts w:ascii="Times New Roman" w:hAnsi="Times New Roman" w:cs="Times New Roman"/>
          <w:sz w:val="28"/>
          <w:szCs w:val="28"/>
        </w:rPr>
        <w:t xml:space="preserve"> -</w:t>
      </w:r>
      <w:r w:rsidR="006F73ED">
        <w:rPr>
          <w:rFonts w:ascii="Times New Roman" w:hAnsi="Times New Roman" w:cs="Times New Roman"/>
          <w:sz w:val="28"/>
          <w:szCs w:val="28"/>
        </w:rPr>
        <w:t xml:space="preserve"> 16-60 лет; женщины </w:t>
      </w:r>
      <w:r w:rsidR="00FF0FB6">
        <w:rPr>
          <w:rFonts w:ascii="Times New Roman" w:hAnsi="Times New Roman" w:cs="Times New Roman"/>
          <w:sz w:val="28"/>
          <w:szCs w:val="28"/>
        </w:rPr>
        <w:t>–</w:t>
      </w:r>
      <w:r w:rsidR="003B0D86">
        <w:rPr>
          <w:rFonts w:ascii="Times New Roman" w:hAnsi="Times New Roman" w:cs="Times New Roman"/>
          <w:sz w:val="28"/>
          <w:szCs w:val="28"/>
        </w:rPr>
        <w:t xml:space="preserve"> </w:t>
      </w:r>
      <w:r w:rsidR="00FF0FB6">
        <w:rPr>
          <w:rFonts w:ascii="Times New Roman" w:hAnsi="Times New Roman" w:cs="Times New Roman"/>
          <w:sz w:val="28"/>
          <w:szCs w:val="28"/>
        </w:rPr>
        <w:t xml:space="preserve">16-55 лет, но с 1 января 2022 года трудоспособный возраст </w:t>
      </w:r>
      <w:r w:rsidR="00947971">
        <w:rPr>
          <w:rFonts w:ascii="Times New Roman" w:hAnsi="Times New Roman" w:cs="Times New Roman"/>
          <w:sz w:val="28"/>
          <w:szCs w:val="28"/>
        </w:rPr>
        <w:t xml:space="preserve">– </w:t>
      </w:r>
      <w:r w:rsidR="00FF0FB6">
        <w:rPr>
          <w:rFonts w:ascii="Times New Roman" w:hAnsi="Times New Roman" w:cs="Times New Roman"/>
          <w:sz w:val="28"/>
          <w:szCs w:val="28"/>
        </w:rPr>
        <w:t>мужчин</w:t>
      </w:r>
      <w:r w:rsidR="00947971">
        <w:rPr>
          <w:rFonts w:ascii="Times New Roman" w:hAnsi="Times New Roman" w:cs="Times New Roman"/>
          <w:sz w:val="28"/>
          <w:szCs w:val="28"/>
        </w:rPr>
        <w:t>ы в возрасте 16-61 год, женщин</w:t>
      </w:r>
      <w:r w:rsidR="003B0D86">
        <w:rPr>
          <w:rFonts w:ascii="Times New Roman" w:hAnsi="Times New Roman" w:cs="Times New Roman"/>
          <w:sz w:val="28"/>
          <w:szCs w:val="28"/>
        </w:rPr>
        <w:t>ы в возрасте 16-56 лет);</w:t>
      </w:r>
    </w:p>
    <w:p w14:paraId="7DA8AD34" w14:textId="246B1ED2" w:rsidR="003B0D86" w:rsidRDefault="003B0D86"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старше трудоспособного (мужчины </w:t>
      </w:r>
      <w:r w:rsidR="00730AAD">
        <w:rPr>
          <w:rFonts w:ascii="Times New Roman" w:hAnsi="Times New Roman" w:cs="Times New Roman"/>
          <w:sz w:val="28"/>
          <w:szCs w:val="28"/>
        </w:rPr>
        <w:t xml:space="preserve">- </w:t>
      </w:r>
      <w:r>
        <w:rPr>
          <w:rFonts w:ascii="Times New Roman" w:hAnsi="Times New Roman" w:cs="Times New Roman"/>
          <w:sz w:val="28"/>
          <w:szCs w:val="28"/>
        </w:rPr>
        <w:t xml:space="preserve">старше </w:t>
      </w:r>
      <w:r w:rsidR="00730AAD">
        <w:rPr>
          <w:rFonts w:ascii="Times New Roman" w:hAnsi="Times New Roman" w:cs="Times New Roman"/>
          <w:sz w:val="28"/>
          <w:szCs w:val="28"/>
        </w:rPr>
        <w:t>61 года, женщины – старше 56 лет).</w:t>
      </w:r>
    </w:p>
    <w:p w14:paraId="190ECFE9" w14:textId="382C8AD1" w:rsidR="00730AAD" w:rsidRDefault="004C43BF"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Наиболее структурные изменения заметны </w:t>
      </w:r>
      <w:r w:rsidR="005F6D75">
        <w:rPr>
          <w:rFonts w:ascii="Times New Roman" w:hAnsi="Times New Roman" w:cs="Times New Roman"/>
          <w:sz w:val="28"/>
          <w:szCs w:val="28"/>
        </w:rPr>
        <w:t xml:space="preserve">в возрасте младше трудоспособного и старше трудоспособного. </w:t>
      </w:r>
      <w:r w:rsidR="00E47800">
        <w:rPr>
          <w:rFonts w:ascii="Times New Roman" w:hAnsi="Times New Roman" w:cs="Times New Roman"/>
          <w:sz w:val="28"/>
          <w:szCs w:val="28"/>
        </w:rPr>
        <w:t xml:space="preserve"> </w:t>
      </w:r>
      <w:r w:rsidR="00CB19A8">
        <w:rPr>
          <w:rFonts w:ascii="Times New Roman" w:hAnsi="Times New Roman" w:cs="Times New Roman"/>
          <w:sz w:val="28"/>
          <w:szCs w:val="28"/>
        </w:rPr>
        <w:t xml:space="preserve">Возрастная структура младше трудоспособного </w:t>
      </w:r>
      <w:r w:rsidR="00F95014">
        <w:rPr>
          <w:rFonts w:ascii="Times New Roman" w:hAnsi="Times New Roman" w:cs="Times New Roman"/>
          <w:sz w:val="28"/>
          <w:szCs w:val="28"/>
        </w:rPr>
        <w:t xml:space="preserve">за четыре года уменьшилась на 4,6%. Следовательно, доля детей и подростков </w:t>
      </w:r>
      <w:r w:rsidR="00EB4C2C">
        <w:rPr>
          <w:rFonts w:ascii="Times New Roman" w:hAnsi="Times New Roman" w:cs="Times New Roman"/>
          <w:sz w:val="28"/>
          <w:szCs w:val="28"/>
        </w:rPr>
        <w:t xml:space="preserve">постепенно уменьшается, что свидетельствует о снижении рождаемости в Республике Бурятия. </w:t>
      </w:r>
      <w:r w:rsidR="001E1A40">
        <w:rPr>
          <w:rFonts w:ascii="Times New Roman" w:hAnsi="Times New Roman" w:cs="Times New Roman"/>
          <w:sz w:val="28"/>
          <w:szCs w:val="28"/>
        </w:rPr>
        <w:t>Касательно старше трудоспособного населения</w:t>
      </w:r>
      <w:r w:rsidR="00D62183">
        <w:rPr>
          <w:rFonts w:ascii="Times New Roman" w:hAnsi="Times New Roman" w:cs="Times New Roman"/>
          <w:sz w:val="28"/>
          <w:szCs w:val="28"/>
        </w:rPr>
        <w:t xml:space="preserve">, темп прироста за рассматриваемый период </w:t>
      </w:r>
      <w:r w:rsidR="00ED20D6">
        <w:rPr>
          <w:rFonts w:ascii="Times New Roman" w:hAnsi="Times New Roman" w:cs="Times New Roman"/>
          <w:sz w:val="28"/>
          <w:szCs w:val="28"/>
        </w:rPr>
        <w:t xml:space="preserve">составил </w:t>
      </w:r>
      <w:r w:rsidR="00517FB0">
        <w:rPr>
          <w:rFonts w:ascii="Times New Roman" w:hAnsi="Times New Roman" w:cs="Times New Roman"/>
          <w:sz w:val="28"/>
          <w:szCs w:val="28"/>
        </w:rPr>
        <w:t xml:space="preserve">-7,5%. </w:t>
      </w:r>
      <w:r w:rsidR="00F71858">
        <w:rPr>
          <w:rFonts w:ascii="Times New Roman" w:hAnsi="Times New Roman" w:cs="Times New Roman"/>
          <w:sz w:val="28"/>
          <w:szCs w:val="28"/>
        </w:rPr>
        <w:t>Подобное снижение указывает на постепенное старение населения</w:t>
      </w:r>
      <w:r w:rsidR="008940B8">
        <w:rPr>
          <w:rFonts w:ascii="Times New Roman" w:hAnsi="Times New Roman" w:cs="Times New Roman"/>
          <w:sz w:val="28"/>
          <w:szCs w:val="28"/>
        </w:rPr>
        <w:t>, объясняемым повышенной смертностью в старших возрастных группах.</w:t>
      </w:r>
    </w:p>
    <w:p w14:paraId="6E9DB813" w14:textId="60024BDA" w:rsidR="00641859" w:rsidRDefault="00641859" w:rsidP="00FC4B9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Одним из факторов снижения демографии Республики Бурятия является миграция населения. </w:t>
      </w:r>
    </w:p>
    <w:p w14:paraId="4A26588D" w14:textId="257CC5A1" w:rsidR="00F7205B" w:rsidRDefault="00F7205B" w:rsidP="00F7205B">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lastRenderedPageBreak/>
        <w:t>Таблица</w:t>
      </w:r>
      <w:r w:rsidR="006209FD">
        <w:rPr>
          <w:rFonts w:ascii="Times New Roman" w:hAnsi="Times New Roman" w:cs="Times New Roman"/>
          <w:sz w:val="28"/>
          <w:szCs w:val="28"/>
        </w:rPr>
        <w:t xml:space="preserve"> 2</w:t>
      </w:r>
    </w:p>
    <w:p w14:paraId="0B913AD9" w14:textId="0813A0A7" w:rsidR="00F7205B" w:rsidRDefault="00F7205B" w:rsidP="00F7205B">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Миграция населения Республики Бурятия за 2020-2023 гг., чел.</w:t>
      </w:r>
      <w:r w:rsidR="007B2EC1">
        <w:rPr>
          <w:rFonts w:ascii="Times New Roman" w:hAnsi="Times New Roman" w:cs="Times New Roman"/>
          <w:sz w:val="28"/>
          <w:szCs w:val="28"/>
        </w:rPr>
        <w:t xml:space="preserve"> </w:t>
      </w:r>
      <w:r w:rsidR="007B2EC1">
        <w:rPr>
          <w:rFonts w:ascii="Times New Roman" w:hAnsi="Times New Roman" w:cs="Times New Roman"/>
          <w:sz w:val="28"/>
          <w:szCs w:val="28"/>
          <w:lang w:val="en-US"/>
        </w:rPr>
        <w:t>[</w:t>
      </w:r>
      <w:r w:rsidR="00C83531">
        <w:rPr>
          <w:rFonts w:ascii="Times New Roman" w:hAnsi="Times New Roman" w:cs="Times New Roman"/>
          <w:sz w:val="28"/>
          <w:szCs w:val="28"/>
          <w:lang w:val="en-US"/>
        </w:rPr>
        <w:fldChar w:fldCharType="begin"/>
      </w:r>
      <w:r w:rsidR="00C83531">
        <w:rPr>
          <w:rFonts w:ascii="Times New Roman" w:hAnsi="Times New Roman" w:cs="Times New Roman"/>
          <w:sz w:val="28"/>
          <w:szCs w:val="28"/>
          <w:lang w:val="en-US"/>
        </w:rPr>
        <w:instrText xml:space="preserve"> REF _Ref208781578 \r </w:instrText>
      </w:r>
      <w:r w:rsidR="00C83531">
        <w:rPr>
          <w:rFonts w:ascii="Times New Roman" w:hAnsi="Times New Roman" w:cs="Times New Roman"/>
          <w:sz w:val="28"/>
          <w:szCs w:val="28"/>
          <w:lang w:val="en-US"/>
        </w:rPr>
        <w:fldChar w:fldCharType="separate"/>
      </w:r>
      <w:r w:rsidR="00C83531">
        <w:rPr>
          <w:rFonts w:ascii="Times New Roman" w:hAnsi="Times New Roman" w:cs="Times New Roman"/>
          <w:sz w:val="28"/>
          <w:szCs w:val="28"/>
          <w:lang w:val="en-US"/>
        </w:rPr>
        <w:t>7</w:t>
      </w:r>
      <w:r w:rsidR="00C83531">
        <w:rPr>
          <w:rFonts w:ascii="Times New Roman" w:hAnsi="Times New Roman" w:cs="Times New Roman"/>
          <w:sz w:val="28"/>
          <w:szCs w:val="28"/>
          <w:lang w:val="en-US"/>
        </w:rPr>
        <w:fldChar w:fldCharType="end"/>
      </w:r>
      <w:r w:rsidR="007B2EC1">
        <w:rPr>
          <w:rFonts w:ascii="Times New Roman" w:hAnsi="Times New Roman" w:cs="Times New Roman"/>
          <w:sz w:val="28"/>
          <w:szCs w:val="28"/>
          <w:lang w:val="en-US"/>
        </w:rPr>
        <w:t>]</w:t>
      </w:r>
    </w:p>
    <w:tbl>
      <w:tblPr>
        <w:tblStyle w:val="ac"/>
        <w:tblW w:w="0" w:type="auto"/>
        <w:tblLayout w:type="fixed"/>
        <w:tblLook w:val="04A0" w:firstRow="1" w:lastRow="0" w:firstColumn="1" w:lastColumn="0" w:noHBand="0" w:noVBand="1"/>
      </w:tblPr>
      <w:tblGrid>
        <w:gridCol w:w="704"/>
        <w:gridCol w:w="1559"/>
        <w:gridCol w:w="2835"/>
        <w:gridCol w:w="1134"/>
        <w:gridCol w:w="1134"/>
        <w:gridCol w:w="1134"/>
        <w:gridCol w:w="1128"/>
      </w:tblGrid>
      <w:tr w:rsidR="00706EFF" w:rsidRPr="00706EFF" w14:paraId="5619DB42" w14:textId="77777777" w:rsidTr="00706EFF">
        <w:tc>
          <w:tcPr>
            <w:tcW w:w="5098" w:type="dxa"/>
            <w:gridSpan w:val="3"/>
          </w:tcPr>
          <w:p w14:paraId="6E3E7F42" w14:textId="2A044EFF"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Годы</w:t>
            </w:r>
          </w:p>
        </w:tc>
        <w:tc>
          <w:tcPr>
            <w:tcW w:w="1134" w:type="dxa"/>
          </w:tcPr>
          <w:p w14:paraId="61D90D69" w14:textId="40573FFC"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2020 г.</w:t>
            </w:r>
          </w:p>
        </w:tc>
        <w:tc>
          <w:tcPr>
            <w:tcW w:w="1134" w:type="dxa"/>
          </w:tcPr>
          <w:p w14:paraId="5EE46862" w14:textId="4644D1BE"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2021 г.</w:t>
            </w:r>
          </w:p>
        </w:tc>
        <w:tc>
          <w:tcPr>
            <w:tcW w:w="1134" w:type="dxa"/>
          </w:tcPr>
          <w:p w14:paraId="7B855F60" w14:textId="14820CFA"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2022 г.</w:t>
            </w:r>
          </w:p>
        </w:tc>
        <w:tc>
          <w:tcPr>
            <w:tcW w:w="1128" w:type="dxa"/>
          </w:tcPr>
          <w:p w14:paraId="46A8D5AB" w14:textId="3968174E"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2023 г.</w:t>
            </w:r>
          </w:p>
        </w:tc>
      </w:tr>
      <w:tr w:rsidR="00706EFF" w:rsidRPr="00706EFF" w14:paraId="71DFC15A" w14:textId="77777777" w:rsidTr="00706EFF">
        <w:tc>
          <w:tcPr>
            <w:tcW w:w="5098" w:type="dxa"/>
            <w:gridSpan w:val="3"/>
          </w:tcPr>
          <w:p w14:paraId="4C6D3D52" w14:textId="16A402DA" w:rsidR="00226AE0" w:rsidRPr="00706EFF" w:rsidRDefault="00226AE0" w:rsidP="00706EFF">
            <w:pPr>
              <w:jc w:val="center"/>
              <w:rPr>
                <w:rFonts w:ascii="Times New Roman" w:hAnsi="Times New Roman" w:cs="Times New Roman"/>
                <w:sz w:val="28"/>
                <w:szCs w:val="28"/>
              </w:rPr>
            </w:pPr>
            <w:r w:rsidRPr="00706EFF">
              <w:rPr>
                <w:rFonts w:ascii="Times New Roman" w:hAnsi="Times New Roman" w:cs="Times New Roman"/>
                <w:sz w:val="28"/>
                <w:szCs w:val="28"/>
              </w:rPr>
              <w:t>Прибывшие – всего</w:t>
            </w:r>
          </w:p>
        </w:tc>
        <w:tc>
          <w:tcPr>
            <w:tcW w:w="1134" w:type="dxa"/>
          </w:tcPr>
          <w:p w14:paraId="45B1F337" w14:textId="144FBC3D" w:rsidR="00226AE0"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39850</w:t>
            </w:r>
          </w:p>
        </w:tc>
        <w:tc>
          <w:tcPr>
            <w:tcW w:w="1134" w:type="dxa"/>
          </w:tcPr>
          <w:p w14:paraId="56CC6902" w14:textId="54A5E2A2" w:rsidR="00226AE0"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42032</w:t>
            </w:r>
          </w:p>
        </w:tc>
        <w:tc>
          <w:tcPr>
            <w:tcW w:w="1134" w:type="dxa"/>
          </w:tcPr>
          <w:p w14:paraId="7AE55E5F" w14:textId="42438459" w:rsidR="00226AE0"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39481</w:t>
            </w:r>
          </w:p>
        </w:tc>
        <w:tc>
          <w:tcPr>
            <w:tcW w:w="1128" w:type="dxa"/>
          </w:tcPr>
          <w:p w14:paraId="4C624AE3" w14:textId="437BE42E" w:rsidR="00226AE0"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38398</w:t>
            </w:r>
          </w:p>
        </w:tc>
      </w:tr>
      <w:tr w:rsidR="00706EFF" w:rsidRPr="00706EFF" w14:paraId="041CDAE1" w14:textId="77777777" w:rsidTr="00F7205B">
        <w:tc>
          <w:tcPr>
            <w:tcW w:w="704" w:type="dxa"/>
            <w:vMerge w:val="restart"/>
          </w:tcPr>
          <w:p w14:paraId="30098033" w14:textId="3317F6D1"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из них</w:t>
            </w:r>
          </w:p>
        </w:tc>
        <w:tc>
          <w:tcPr>
            <w:tcW w:w="4394" w:type="dxa"/>
            <w:gridSpan w:val="2"/>
          </w:tcPr>
          <w:p w14:paraId="57BF9FBF" w14:textId="7159921E"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пределах России</w:t>
            </w:r>
          </w:p>
        </w:tc>
        <w:tc>
          <w:tcPr>
            <w:tcW w:w="1134" w:type="dxa"/>
          </w:tcPr>
          <w:p w14:paraId="343F4FF7" w14:textId="1DFE182C"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37776</w:t>
            </w:r>
          </w:p>
        </w:tc>
        <w:tc>
          <w:tcPr>
            <w:tcW w:w="1134" w:type="dxa"/>
          </w:tcPr>
          <w:p w14:paraId="7BEB77B1" w14:textId="625E5F75"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39831</w:t>
            </w:r>
          </w:p>
        </w:tc>
        <w:tc>
          <w:tcPr>
            <w:tcW w:w="1134" w:type="dxa"/>
          </w:tcPr>
          <w:p w14:paraId="135BADA6" w14:textId="2856C2EF"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37348</w:t>
            </w:r>
          </w:p>
        </w:tc>
        <w:tc>
          <w:tcPr>
            <w:tcW w:w="1128" w:type="dxa"/>
          </w:tcPr>
          <w:p w14:paraId="3F2185F5" w14:textId="62C065EC"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36753</w:t>
            </w:r>
          </w:p>
        </w:tc>
      </w:tr>
      <w:tr w:rsidR="00706EFF" w:rsidRPr="00706EFF" w14:paraId="594E8A46" w14:textId="77777777" w:rsidTr="00F7205B">
        <w:tc>
          <w:tcPr>
            <w:tcW w:w="704" w:type="dxa"/>
            <w:vMerge/>
          </w:tcPr>
          <w:p w14:paraId="6205992B" w14:textId="77777777" w:rsidR="007C7E09" w:rsidRPr="00706EFF" w:rsidRDefault="007C7E09" w:rsidP="00706EFF">
            <w:pPr>
              <w:jc w:val="center"/>
              <w:rPr>
                <w:rFonts w:ascii="Times New Roman" w:hAnsi="Times New Roman" w:cs="Times New Roman"/>
                <w:sz w:val="28"/>
                <w:szCs w:val="28"/>
              </w:rPr>
            </w:pPr>
          </w:p>
        </w:tc>
        <w:tc>
          <w:tcPr>
            <w:tcW w:w="1559" w:type="dxa"/>
            <w:vMerge w:val="restart"/>
          </w:tcPr>
          <w:p w14:paraId="0BD1DFA4" w14:textId="39647948"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том числе</w:t>
            </w:r>
          </w:p>
        </w:tc>
        <w:tc>
          <w:tcPr>
            <w:tcW w:w="2835" w:type="dxa"/>
          </w:tcPr>
          <w:p w14:paraId="2362E72C" w14:textId="0A1ED648"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внутрирегиональная</w:t>
            </w:r>
          </w:p>
        </w:tc>
        <w:tc>
          <w:tcPr>
            <w:tcW w:w="1134" w:type="dxa"/>
          </w:tcPr>
          <w:p w14:paraId="0D7D41F7" w14:textId="44CF9198"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25891</w:t>
            </w:r>
          </w:p>
        </w:tc>
        <w:tc>
          <w:tcPr>
            <w:tcW w:w="1134" w:type="dxa"/>
          </w:tcPr>
          <w:p w14:paraId="19585ABA" w14:textId="70705B79"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28393</w:t>
            </w:r>
          </w:p>
        </w:tc>
        <w:tc>
          <w:tcPr>
            <w:tcW w:w="1134" w:type="dxa"/>
          </w:tcPr>
          <w:p w14:paraId="6D9D5BAC" w14:textId="5D1BBD44"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25992</w:t>
            </w:r>
          </w:p>
        </w:tc>
        <w:tc>
          <w:tcPr>
            <w:tcW w:w="1128" w:type="dxa"/>
          </w:tcPr>
          <w:p w14:paraId="48D2C7F9" w14:textId="23B2991A"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25722</w:t>
            </w:r>
          </w:p>
        </w:tc>
      </w:tr>
      <w:tr w:rsidR="00706EFF" w:rsidRPr="00706EFF" w14:paraId="4EB7631C" w14:textId="77777777" w:rsidTr="00F7205B">
        <w:tc>
          <w:tcPr>
            <w:tcW w:w="704" w:type="dxa"/>
            <w:vMerge/>
          </w:tcPr>
          <w:p w14:paraId="351B9212" w14:textId="77777777" w:rsidR="007C7E09" w:rsidRPr="00706EFF" w:rsidRDefault="007C7E09" w:rsidP="00706EFF">
            <w:pPr>
              <w:jc w:val="center"/>
              <w:rPr>
                <w:rFonts w:ascii="Times New Roman" w:hAnsi="Times New Roman" w:cs="Times New Roman"/>
                <w:sz w:val="28"/>
                <w:szCs w:val="28"/>
              </w:rPr>
            </w:pPr>
          </w:p>
        </w:tc>
        <w:tc>
          <w:tcPr>
            <w:tcW w:w="1559" w:type="dxa"/>
            <w:vMerge/>
          </w:tcPr>
          <w:p w14:paraId="7DBF92EE" w14:textId="77777777" w:rsidR="007C7E09" w:rsidRPr="00706EFF" w:rsidRDefault="007C7E09" w:rsidP="00706EFF">
            <w:pPr>
              <w:jc w:val="center"/>
              <w:rPr>
                <w:rFonts w:ascii="Times New Roman" w:hAnsi="Times New Roman" w:cs="Times New Roman"/>
                <w:sz w:val="28"/>
                <w:szCs w:val="28"/>
              </w:rPr>
            </w:pPr>
          </w:p>
        </w:tc>
        <w:tc>
          <w:tcPr>
            <w:tcW w:w="2835" w:type="dxa"/>
          </w:tcPr>
          <w:p w14:paraId="752196C7" w14:textId="5091DA76"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из других регионов</w:t>
            </w:r>
          </w:p>
        </w:tc>
        <w:tc>
          <w:tcPr>
            <w:tcW w:w="1134" w:type="dxa"/>
          </w:tcPr>
          <w:p w14:paraId="39749EDC" w14:textId="61F77D92"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11885</w:t>
            </w:r>
          </w:p>
        </w:tc>
        <w:tc>
          <w:tcPr>
            <w:tcW w:w="1134" w:type="dxa"/>
          </w:tcPr>
          <w:p w14:paraId="49FF3510" w14:textId="20FFD01E" w:rsidR="007C7E09" w:rsidRPr="00706EFF" w:rsidRDefault="00706EFF" w:rsidP="00706EFF">
            <w:pPr>
              <w:jc w:val="center"/>
              <w:rPr>
                <w:rFonts w:ascii="Times New Roman" w:hAnsi="Times New Roman" w:cs="Times New Roman"/>
                <w:sz w:val="28"/>
                <w:szCs w:val="28"/>
              </w:rPr>
            </w:pPr>
            <w:r>
              <w:rPr>
                <w:rFonts w:ascii="Times New Roman" w:hAnsi="Times New Roman" w:cs="Times New Roman"/>
                <w:sz w:val="28"/>
                <w:szCs w:val="28"/>
              </w:rPr>
              <w:t>11438</w:t>
            </w:r>
          </w:p>
        </w:tc>
        <w:tc>
          <w:tcPr>
            <w:tcW w:w="1134" w:type="dxa"/>
          </w:tcPr>
          <w:p w14:paraId="5EA38A2A" w14:textId="1A90AB68"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11356</w:t>
            </w:r>
          </w:p>
        </w:tc>
        <w:tc>
          <w:tcPr>
            <w:tcW w:w="1128" w:type="dxa"/>
          </w:tcPr>
          <w:p w14:paraId="42F867EA" w14:textId="130633E9"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11031</w:t>
            </w:r>
          </w:p>
        </w:tc>
      </w:tr>
      <w:tr w:rsidR="007C7E09" w:rsidRPr="00706EFF" w14:paraId="6A3C1F58" w14:textId="77777777" w:rsidTr="00F7205B">
        <w:tc>
          <w:tcPr>
            <w:tcW w:w="704" w:type="dxa"/>
            <w:vMerge/>
          </w:tcPr>
          <w:p w14:paraId="7E7FF088" w14:textId="77777777" w:rsidR="007C7E09" w:rsidRPr="00706EFF" w:rsidRDefault="007C7E09" w:rsidP="00706EFF">
            <w:pPr>
              <w:jc w:val="center"/>
              <w:rPr>
                <w:rFonts w:ascii="Times New Roman" w:hAnsi="Times New Roman" w:cs="Times New Roman"/>
                <w:sz w:val="28"/>
                <w:szCs w:val="28"/>
              </w:rPr>
            </w:pPr>
          </w:p>
        </w:tc>
        <w:tc>
          <w:tcPr>
            <w:tcW w:w="4394" w:type="dxa"/>
            <w:gridSpan w:val="2"/>
          </w:tcPr>
          <w:p w14:paraId="40148D97" w14:textId="69EC0A1B"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из зарубежных стран</w:t>
            </w:r>
          </w:p>
        </w:tc>
        <w:tc>
          <w:tcPr>
            <w:tcW w:w="1134" w:type="dxa"/>
          </w:tcPr>
          <w:p w14:paraId="6F88B604" w14:textId="6E696F28"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2074</w:t>
            </w:r>
          </w:p>
        </w:tc>
        <w:tc>
          <w:tcPr>
            <w:tcW w:w="1134" w:type="dxa"/>
          </w:tcPr>
          <w:p w14:paraId="6ABBA153" w14:textId="5CDE4EC0"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2201</w:t>
            </w:r>
          </w:p>
        </w:tc>
        <w:tc>
          <w:tcPr>
            <w:tcW w:w="1134" w:type="dxa"/>
          </w:tcPr>
          <w:p w14:paraId="3B28E051" w14:textId="187F4FD4"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2133</w:t>
            </w:r>
          </w:p>
        </w:tc>
        <w:tc>
          <w:tcPr>
            <w:tcW w:w="1128" w:type="dxa"/>
          </w:tcPr>
          <w:p w14:paraId="2A32643C" w14:textId="71220C6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1645</w:t>
            </w:r>
          </w:p>
        </w:tc>
      </w:tr>
      <w:tr w:rsidR="00706EFF" w:rsidRPr="00706EFF" w14:paraId="3B941088" w14:textId="77777777" w:rsidTr="00706EFF">
        <w:tc>
          <w:tcPr>
            <w:tcW w:w="5098" w:type="dxa"/>
            <w:gridSpan w:val="3"/>
          </w:tcPr>
          <w:p w14:paraId="4F3DDD1C" w14:textId="0DA41AA8"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Выбывшие – всего</w:t>
            </w:r>
          </w:p>
        </w:tc>
        <w:tc>
          <w:tcPr>
            <w:tcW w:w="1134" w:type="dxa"/>
          </w:tcPr>
          <w:p w14:paraId="13586486" w14:textId="556DFBED"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41200</w:t>
            </w:r>
          </w:p>
        </w:tc>
        <w:tc>
          <w:tcPr>
            <w:tcW w:w="1134" w:type="dxa"/>
          </w:tcPr>
          <w:p w14:paraId="41152AFE" w14:textId="35CB64F1"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43336</w:t>
            </w:r>
          </w:p>
        </w:tc>
        <w:tc>
          <w:tcPr>
            <w:tcW w:w="1134" w:type="dxa"/>
          </w:tcPr>
          <w:p w14:paraId="641F2298" w14:textId="17DFCDD0"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41768</w:t>
            </w:r>
          </w:p>
        </w:tc>
        <w:tc>
          <w:tcPr>
            <w:tcW w:w="1128" w:type="dxa"/>
          </w:tcPr>
          <w:p w14:paraId="197F16A2" w14:textId="771B4537"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39840</w:t>
            </w:r>
          </w:p>
        </w:tc>
      </w:tr>
      <w:tr w:rsidR="00706EFF" w:rsidRPr="00706EFF" w14:paraId="2EABAD74" w14:textId="77777777" w:rsidTr="00F7205B">
        <w:tc>
          <w:tcPr>
            <w:tcW w:w="704" w:type="dxa"/>
            <w:vMerge w:val="restart"/>
          </w:tcPr>
          <w:p w14:paraId="369C40AC" w14:textId="20CC3D35"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из них</w:t>
            </w:r>
          </w:p>
        </w:tc>
        <w:tc>
          <w:tcPr>
            <w:tcW w:w="4394" w:type="dxa"/>
            <w:gridSpan w:val="2"/>
          </w:tcPr>
          <w:p w14:paraId="2E70F19A" w14:textId="014A43CD"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пределах России</w:t>
            </w:r>
          </w:p>
        </w:tc>
        <w:tc>
          <w:tcPr>
            <w:tcW w:w="1134" w:type="dxa"/>
          </w:tcPr>
          <w:p w14:paraId="3DF17E62" w14:textId="1A4157A9"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38657</w:t>
            </w:r>
          </w:p>
        </w:tc>
        <w:tc>
          <w:tcPr>
            <w:tcW w:w="1134" w:type="dxa"/>
          </w:tcPr>
          <w:p w14:paraId="748A3C7B" w14:textId="1E71D546"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42383</w:t>
            </w:r>
          </w:p>
        </w:tc>
        <w:tc>
          <w:tcPr>
            <w:tcW w:w="1134" w:type="dxa"/>
          </w:tcPr>
          <w:p w14:paraId="763F3470" w14:textId="573B67A1"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39345</w:t>
            </w:r>
          </w:p>
        </w:tc>
        <w:tc>
          <w:tcPr>
            <w:tcW w:w="1128" w:type="dxa"/>
          </w:tcPr>
          <w:p w14:paraId="71CBB355" w14:textId="0FE3210F"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38264</w:t>
            </w:r>
          </w:p>
        </w:tc>
      </w:tr>
      <w:tr w:rsidR="00706EFF" w:rsidRPr="00706EFF" w14:paraId="070D7B8A" w14:textId="77777777" w:rsidTr="00F7205B">
        <w:tc>
          <w:tcPr>
            <w:tcW w:w="704" w:type="dxa"/>
            <w:vMerge/>
          </w:tcPr>
          <w:p w14:paraId="181DC9C5" w14:textId="77777777" w:rsidR="007C7E09" w:rsidRPr="00706EFF" w:rsidRDefault="007C7E09" w:rsidP="00706EFF">
            <w:pPr>
              <w:jc w:val="center"/>
              <w:rPr>
                <w:rFonts w:ascii="Times New Roman" w:hAnsi="Times New Roman" w:cs="Times New Roman"/>
                <w:sz w:val="28"/>
                <w:szCs w:val="28"/>
              </w:rPr>
            </w:pPr>
          </w:p>
        </w:tc>
        <w:tc>
          <w:tcPr>
            <w:tcW w:w="1559" w:type="dxa"/>
            <w:vMerge w:val="restart"/>
          </w:tcPr>
          <w:p w14:paraId="49D24DC7" w14:textId="3E59E491"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том числе</w:t>
            </w:r>
          </w:p>
        </w:tc>
        <w:tc>
          <w:tcPr>
            <w:tcW w:w="2835" w:type="dxa"/>
          </w:tcPr>
          <w:p w14:paraId="23FEA283" w14:textId="0344B78C"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внутрирегиональная</w:t>
            </w:r>
          </w:p>
        </w:tc>
        <w:tc>
          <w:tcPr>
            <w:tcW w:w="1134" w:type="dxa"/>
          </w:tcPr>
          <w:p w14:paraId="7AAD3F8C" w14:textId="25F97ED2"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25891</w:t>
            </w:r>
          </w:p>
        </w:tc>
        <w:tc>
          <w:tcPr>
            <w:tcW w:w="1134" w:type="dxa"/>
          </w:tcPr>
          <w:p w14:paraId="636BD465" w14:textId="3C88B50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28393</w:t>
            </w:r>
          </w:p>
        </w:tc>
        <w:tc>
          <w:tcPr>
            <w:tcW w:w="1134" w:type="dxa"/>
          </w:tcPr>
          <w:p w14:paraId="3AC00E51" w14:textId="21D348F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25992</w:t>
            </w:r>
          </w:p>
        </w:tc>
        <w:tc>
          <w:tcPr>
            <w:tcW w:w="1128" w:type="dxa"/>
          </w:tcPr>
          <w:p w14:paraId="74F21B47" w14:textId="51B460C2"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25722</w:t>
            </w:r>
          </w:p>
        </w:tc>
      </w:tr>
      <w:tr w:rsidR="00706EFF" w:rsidRPr="00706EFF" w14:paraId="13371F5B" w14:textId="77777777" w:rsidTr="00F7205B">
        <w:tc>
          <w:tcPr>
            <w:tcW w:w="704" w:type="dxa"/>
            <w:vMerge/>
          </w:tcPr>
          <w:p w14:paraId="352C0DB2" w14:textId="77777777" w:rsidR="007C7E09" w:rsidRPr="00706EFF" w:rsidRDefault="007C7E09" w:rsidP="00706EFF">
            <w:pPr>
              <w:jc w:val="center"/>
              <w:rPr>
                <w:rFonts w:ascii="Times New Roman" w:hAnsi="Times New Roman" w:cs="Times New Roman"/>
                <w:sz w:val="28"/>
                <w:szCs w:val="28"/>
              </w:rPr>
            </w:pPr>
          </w:p>
        </w:tc>
        <w:tc>
          <w:tcPr>
            <w:tcW w:w="1559" w:type="dxa"/>
            <w:vMerge/>
          </w:tcPr>
          <w:p w14:paraId="76163DA0" w14:textId="77777777" w:rsidR="007C7E09" w:rsidRPr="00706EFF" w:rsidRDefault="007C7E09" w:rsidP="00706EFF">
            <w:pPr>
              <w:jc w:val="center"/>
              <w:rPr>
                <w:rFonts w:ascii="Times New Roman" w:hAnsi="Times New Roman" w:cs="Times New Roman"/>
                <w:sz w:val="28"/>
                <w:szCs w:val="28"/>
              </w:rPr>
            </w:pPr>
          </w:p>
        </w:tc>
        <w:tc>
          <w:tcPr>
            <w:tcW w:w="2835" w:type="dxa"/>
          </w:tcPr>
          <w:p w14:paraId="4E472CC5" w14:textId="4DAB3DB9"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другие регионы</w:t>
            </w:r>
          </w:p>
        </w:tc>
        <w:tc>
          <w:tcPr>
            <w:tcW w:w="1134" w:type="dxa"/>
          </w:tcPr>
          <w:p w14:paraId="1B8D4EF8" w14:textId="3CDD2DB8"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12766</w:t>
            </w:r>
          </w:p>
        </w:tc>
        <w:tc>
          <w:tcPr>
            <w:tcW w:w="1134" w:type="dxa"/>
          </w:tcPr>
          <w:p w14:paraId="171B4BED" w14:textId="11A9CACE"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13990</w:t>
            </w:r>
          </w:p>
        </w:tc>
        <w:tc>
          <w:tcPr>
            <w:tcW w:w="1134" w:type="dxa"/>
          </w:tcPr>
          <w:p w14:paraId="0D3C6FAF" w14:textId="257D000E"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13353</w:t>
            </w:r>
          </w:p>
        </w:tc>
        <w:tc>
          <w:tcPr>
            <w:tcW w:w="1128" w:type="dxa"/>
          </w:tcPr>
          <w:p w14:paraId="629542F8" w14:textId="45C8027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12542</w:t>
            </w:r>
          </w:p>
        </w:tc>
      </w:tr>
      <w:tr w:rsidR="00706EFF" w:rsidRPr="00706EFF" w14:paraId="6F1DC032" w14:textId="77777777" w:rsidTr="00F7205B">
        <w:tc>
          <w:tcPr>
            <w:tcW w:w="704" w:type="dxa"/>
            <w:vMerge/>
          </w:tcPr>
          <w:p w14:paraId="458C23FF" w14:textId="77777777" w:rsidR="007C7E09" w:rsidRPr="00706EFF" w:rsidRDefault="007C7E09" w:rsidP="00706EFF">
            <w:pPr>
              <w:jc w:val="center"/>
              <w:rPr>
                <w:rFonts w:ascii="Times New Roman" w:hAnsi="Times New Roman" w:cs="Times New Roman"/>
                <w:sz w:val="28"/>
                <w:szCs w:val="28"/>
              </w:rPr>
            </w:pPr>
          </w:p>
        </w:tc>
        <w:tc>
          <w:tcPr>
            <w:tcW w:w="4394" w:type="dxa"/>
            <w:gridSpan w:val="2"/>
          </w:tcPr>
          <w:p w14:paraId="4106CCAE" w14:textId="6A16DEA6"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зарубежные страны</w:t>
            </w:r>
          </w:p>
        </w:tc>
        <w:tc>
          <w:tcPr>
            <w:tcW w:w="1134" w:type="dxa"/>
          </w:tcPr>
          <w:p w14:paraId="3CE7011C" w14:textId="4333537B"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2543</w:t>
            </w:r>
          </w:p>
        </w:tc>
        <w:tc>
          <w:tcPr>
            <w:tcW w:w="1134" w:type="dxa"/>
          </w:tcPr>
          <w:p w14:paraId="0522571B" w14:textId="011FEE09"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953</w:t>
            </w:r>
          </w:p>
        </w:tc>
        <w:tc>
          <w:tcPr>
            <w:tcW w:w="1134" w:type="dxa"/>
          </w:tcPr>
          <w:p w14:paraId="117468AC" w14:textId="0866409C"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2423</w:t>
            </w:r>
          </w:p>
        </w:tc>
        <w:tc>
          <w:tcPr>
            <w:tcW w:w="1128" w:type="dxa"/>
          </w:tcPr>
          <w:p w14:paraId="39E05B5D" w14:textId="4A9A640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1576</w:t>
            </w:r>
          </w:p>
        </w:tc>
      </w:tr>
      <w:tr w:rsidR="00706EFF" w:rsidRPr="00706EFF" w14:paraId="17F939B9" w14:textId="77777777" w:rsidTr="00706EFF">
        <w:tc>
          <w:tcPr>
            <w:tcW w:w="5098" w:type="dxa"/>
            <w:gridSpan w:val="3"/>
          </w:tcPr>
          <w:p w14:paraId="5DA2C48E" w14:textId="5EA0E57B"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Миграционный прирост, убыль (-) – всего</w:t>
            </w:r>
          </w:p>
        </w:tc>
        <w:tc>
          <w:tcPr>
            <w:tcW w:w="1134" w:type="dxa"/>
          </w:tcPr>
          <w:p w14:paraId="485B5CC5" w14:textId="19735F2D"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-1350</w:t>
            </w:r>
          </w:p>
        </w:tc>
        <w:tc>
          <w:tcPr>
            <w:tcW w:w="1134" w:type="dxa"/>
          </w:tcPr>
          <w:p w14:paraId="7402BB98" w14:textId="56C5762A"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-1304</w:t>
            </w:r>
          </w:p>
        </w:tc>
        <w:tc>
          <w:tcPr>
            <w:tcW w:w="1134" w:type="dxa"/>
          </w:tcPr>
          <w:p w14:paraId="27E3A1BE" w14:textId="58AD8C50"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-2287</w:t>
            </w:r>
          </w:p>
        </w:tc>
        <w:tc>
          <w:tcPr>
            <w:tcW w:w="1128" w:type="dxa"/>
          </w:tcPr>
          <w:p w14:paraId="62C0C2AC" w14:textId="2839A505"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-1442</w:t>
            </w:r>
          </w:p>
        </w:tc>
      </w:tr>
      <w:tr w:rsidR="00706EFF" w:rsidRPr="00706EFF" w14:paraId="0D534EAD" w14:textId="77777777" w:rsidTr="00F7205B">
        <w:tc>
          <w:tcPr>
            <w:tcW w:w="704" w:type="dxa"/>
            <w:vMerge w:val="restart"/>
          </w:tcPr>
          <w:p w14:paraId="0603C5A5" w14:textId="6450EDA6" w:rsidR="007C7E09" w:rsidRPr="00706EFF" w:rsidRDefault="00706EFF" w:rsidP="00706EFF">
            <w:pPr>
              <w:jc w:val="center"/>
              <w:rPr>
                <w:rFonts w:ascii="Times New Roman" w:hAnsi="Times New Roman" w:cs="Times New Roman"/>
                <w:sz w:val="28"/>
                <w:szCs w:val="28"/>
              </w:rPr>
            </w:pPr>
            <w:r w:rsidRPr="00706EFF">
              <w:rPr>
                <w:rFonts w:ascii="Times New Roman" w:hAnsi="Times New Roman" w:cs="Times New Roman"/>
                <w:sz w:val="28"/>
                <w:szCs w:val="28"/>
              </w:rPr>
              <w:t>и</w:t>
            </w:r>
            <w:r w:rsidR="007C7E09" w:rsidRPr="00706EFF">
              <w:rPr>
                <w:rFonts w:ascii="Times New Roman" w:hAnsi="Times New Roman" w:cs="Times New Roman"/>
                <w:sz w:val="28"/>
                <w:szCs w:val="28"/>
              </w:rPr>
              <w:t>з него в результате</w:t>
            </w:r>
          </w:p>
        </w:tc>
        <w:tc>
          <w:tcPr>
            <w:tcW w:w="4394" w:type="dxa"/>
            <w:gridSpan w:val="2"/>
          </w:tcPr>
          <w:p w14:paraId="0266DF41" w14:textId="778F9924"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передвижений в пределах России</w:t>
            </w:r>
          </w:p>
        </w:tc>
        <w:tc>
          <w:tcPr>
            <w:tcW w:w="1134" w:type="dxa"/>
          </w:tcPr>
          <w:p w14:paraId="3F8F70CB" w14:textId="72B5A586"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-881</w:t>
            </w:r>
          </w:p>
        </w:tc>
        <w:tc>
          <w:tcPr>
            <w:tcW w:w="1134" w:type="dxa"/>
          </w:tcPr>
          <w:p w14:paraId="7CE6EDB7" w14:textId="12BDC39C"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-2552</w:t>
            </w:r>
          </w:p>
        </w:tc>
        <w:tc>
          <w:tcPr>
            <w:tcW w:w="1134" w:type="dxa"/>
          </w:tcPr>
          <w:p w14:paraId="423A91BF" w14:textId="3BC5A2AE"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-1997</w:t>
            </w:r>
          </w:p>
        </w:tc>
        <w:tc>
          <w:tcPr>
            <w:tcW w:w="1128" w:type="dxa"/>
          </w:tcPr>
          <w:p w14:paraId="5BF6276C" w14:textId="4425B957" w:rsidR="007C7E09" w:rsidRPr="00706EFF" w:rsidRDefault="00E95C34" w:rsidP="00706EFF">
            <w:pPr>
              <w:jc w:val="center"/>
              <w:rPr>
                <w:rFonts w:ascii="Times New Roman" w:hAnsi="Times New Roman" w:cs="Times New Roman"/>
                <w:sz w:val="28"/>
                <w:szCs w:val="28"/>
              </w:rPr>
            </w:pPr>
            <w:r>
              <w:rPr>
                <w:rFonts w:ascii="Times New Roman" w:hAnsi="Times New Roman" w:cs="Times New Roman"/>
                <w:sz w:val="28"/>
                <w:szCs w:val="28"/>
              </w:rPr>
              <w:t>-1511</w:t>
            </w:r>
          </w:p>
        </w:tc>
      </w:tr>
      <w:tr w:rsidR="00706EFF" w:rsidRPr="00706EFF" w14:paraId="7609404C" w14:textId="77777777" w:rsidTr="00F7205B">
        <w:tc>
          <w:tcPr>
            <w:tcW w:w="704" w:type="dxa"/>
            <w:vMerge/>
          </w:tcPr>
          <w:p w14:paraId="636375D2" w14:textId="77777777" w:rsidR="007C7E09" w:rsidRPr="00706EFF" w:rsidRDefault="007C7E09" w:rsidP="00706EFF">
            <w:pPr>
              <w:jc w:val="center"/>
              <w:rPr>
                <w:rFonts w:ascii="Times New Roman" w:hAnsi="Times New Roman" w:cs="Times New Roman"/>
                <w:sz w:val="28"/>
                <w:szCs w:val="28"/>
              </w:rPr>
            </w:pPr>
          </w:p>
        </w:tc>
        <w:tc>
          <w:tcPr>
            <w:tcW w:w="1559" w:type="dxa"/>
            <w:vMerge w:val="restart"/>
          </w:tcPr>
          <w:p w14:paraId="79ABF6F1" w14:textId="33305F89"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 том числе</w:t>
            </w:r>
          </w:p>
        </w:tc>
        <w:tc>
          <w:tcPr>
            <w:tcW w:w="2835" w:type="dxa"/>
          </w:tcPr>
          <w:p w14:paraId="552D6CD7" w14:textId="024F2A81"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внутрирегиональная</w:t>
            </w:r>
          </w:p>
        </w:tc>
        <w:tc>
          <w:tcPr>
            <w:tcW w:w="1134" w:type="dxa"/>
          </w:tcPr>
          <w:p w14:paraId="4AB56685" w14:textId="0A73629F"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w:t>
            </w:r>
          </w:p>
        </w:tc>
        <w:tc>
          <w:tcPr>
            <w:tcW w:w="1134" w:type="dxa"/>
          </w:tcPr>
          <w:p w14:paraId="2C2AE42B" w14:textId="079B2CDB"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w:t>
            </w:r>
          </w:p>
        </w:tc>
        <w:tc>
          <w:tcPr>
            <w:tcW w:w="1134" w:type="dxa"/>
          </w:tcPr>
          <w:p w14:paraId="04801606" w14:textId="6EA81938"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w:t>
            </w:r>
          </w:p>
        </w:tc>
        <w:tc>
          <w:tcPr>
            <w:tcW w:w="1128" w:type="dxa"/>
          </w:tcPr>
          <w:p w14:paraId="40D993D6" w14:textId="41DC62B1"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w:t>
            </w:r>
          </w:p>
        </w:tc>
      </w:tr>
      <w:tr w:rsidR="00706EFF" w:rsidRPr="00706EFF" w14:paraId="1D527A33" w14:textId="77777777" w:rsidTr="00F7205B">
        <w:tc>
          <w:tcPr>
            <w:tcW w:w="704" w:type="dxa"/>
            <w:vMerge/>
          </w:tcPr>
          <w:p w14:paraId="2C008D0A" w14:textId="77777777" w:rsidR="007C7E09" w:rsidRPr="00706EFF" w:rsidRDefault="007C7E09" w:rsidP="00706EFF">
            <w:pPr>
              <w:jc w:val="center"/>
              <w:rPr>
                <w:rFonts w:ascii="Times New Roman" w:hAnsi="Times New Roman" w:cs="Times New Roman"/>
                <w:sz w:val="28"/>
                <w:szCs w:val="28"/>
              </w:rPr>
            </w:pPr>
          </w:p>
        </w:tc>
        <w:tc>
          <w:tcPr>
            <w:tcW w:w="1559" w:type="dxa"/>
            <w:vMerge/>
          </w:tcPr>
          <w:p w14:paraId="2C2F7D32" w14:textId="77777777" w:rsidR="007C7E09" w:rsidRPr="00706EFF" w:rsidRDefault="007C7E09" w:rsidP="00706EFF">
            <w:pPr>
              <w:jc w:val="center"/>
              <w:rPr>
                <w:rFonts w:ascii="Times New Roman" w:hAnsi="Times New Roman" w:cs="Times New Roman"/>
                <w:sz w:val="28"/>
                <w:szCs w:val="28"/>
              </w:rPr>
            </w:pPr>
          </w:p>
        </w:tc>
        <w:tc>
          <w:tcPr>
            <w:tcW w:w="2835" w:type="dxa"/>
          </w:tcPr>
          <w:p w14:paraId="34E2A25C" w14:textId="5080ECFC" w:rsidR="007C7E09" w:rsidRPr="00706EFF" w:rsidRDefault="007C7E09" w:rsidP="00706EFF">
            <w:pPr>
              <w:jc w:val="center"/>
              <w:rPr>
                <w:rFonts w:ascii="Times New Roman" w:hAnsi="Times New Roman" w:cs="Times New Roman"/>
                <w:sz w:val="28"/>
                <w:szCs w:val="28"/>
              </w:rPr>
            </w:pPr>
            <w:r w:rsidRPr="00706EFF">
              <w:rPr>
                <w:rFonts w:ascii="Times New Roman" w:hAnsi="Times New Roman" w:cs="Times New Roman"/>
                <w:sz w:val="28"/>
                <w:szCs w:val="28"/>
              </w:rPr>
              <w:t>между регионами</w:t>
            </w:r>
          </w:p>
        </w:tc>
        <w:tc>
          <w:tcPr>
            <w:tcW w:w="1134" w:type="dxa"/>
          </w:tcPr>
          <w:p w14:paraId="757B69ED" w14:textId="52B2E6DB"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-881</w:t>
            </w:r>
          </w:p>
        </w:tc>
        <w:tc>
          <w:tcPr>
            <w:tcW w:w="1134" w:type="dxa"/>
          </w:tcPr>
          <w:p w14:paraId="1A9BA661" w14:textId="44CFFCA1"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-2552</w:t>
            </w:r>
          </w:p>
        </w:tc>
        <w:tc>
          <w:tcPr>
            <w:tcW w:w="1134" w:type="dxa"/>
          </w:tcPr>
          <w:p w14:paraId="604AA5B0" w14:textId="073E27EF"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-1997</w:t>
            </w:r>
          </w:p>
        </w:tc>
        <w:tc>
          <w:tcPr>
            <w:tcW w:w="1128" w:type="dxa"/>
          </w:tcPr>
          <w:p w14:paraId="2AC33199" w14:textId="6329326C" w:rsidR="007C7E09"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-1511</w:t>
            </w:r>
          </w:p>
        </w:tc>
      </w:tr>
      <w:tr w:rsidR="00F7205B" w:rsidRPr="00706EFF" w14:paraId="5B7FAB8D" w14:textId="77777777" w:rsidTr="00F7205B">
        <w:tc>
          <w:tcPr>
            <w:tcW w:w="704" w:type="dxa"/>
            <w:vMerge/>
          </w:tcPr>
          <w:p w14:paraId="62598758" w14:textId="77777777" w:rsidR="00F7205B" w:rsidRPr="00706EFF" w:rsidRDefault="00F7205B" w:rsidP="00706EFF">
            <w:pPr>
              <w:jc w:val="center"/>
              <w:rPr>
                <w:rFonts w:ascii="Times New Roman" w:hAnsi="Times New Roman" w:cs="Times New Roman"/>
                <w:sz w:val="28"/>
                <w:szCs w:val="28"/>
              </w:rPr>
            </w:pPr>
          </w:p>
        </w:tc>
        <w:tc>
          <w:tcPr>
            <w:tcW w:w="4394" w:type="dxa"/>
            <w:gridSpan w:val="2"/>
          </w:tcPr>
          <w:p w14:paraId="5E0F16CA" w14:textId="5601B150" w:rsidR="00F7205B" w:rsidRPr="00706EFF" w:rsidRDefault="00F7205B" w:rsidP="00706EFF">
            <w:pPr>
              <w:jc w:val="center"/>
              <w:rPr>
                <w:rFonts w:ascii="Times New Roman" w:hAnsi="Times New Roman" w:cs="Times New Roman"/>
                <w:sz w:val="28"/>
                <w:szCs w:val="28"/>
              </w:rPr>
            </w:pPr>
            <w:r w:rsidRPr="00706EFF">
              <w:rPr>
                <w:rFonts w:ascii="Times New Roman" w:hAnsi="Times New Roman" w:cs="Times New Roman"/>
                <w:sz w:val="28"/>
                <w:szCs w:val="28"/>
              </w:rPr>
              <w:t>Миграционного обмена населением с зарубежными странами</w:t>
            </w:r>
          </w:p>
        </w:tc>
        <w:tc>
          <w:tcPr>
            <w:tcW w:w="1134" w:type="dxa"/>
          </w:tcPr>
          <w:p w14:paraId="03EA1DE6" w14:textId="365F2A83" w:rsidR="00F7205B"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-469</w:t>
            </w:r>
          </w:p>
        </w:tc>
        <w:tc>
          <w:tcPr>
            <w:tcW w:w="1134" w:type="dxa"/>
          </w:tcPr>
          <w:p w14:paraId="4789C437" w14:textId="4BAAD2D7" w:rsidR="00F7205B"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1248</w:t>
            </w:r>
          </w:p>
        </w:tc>
        <w:tc>
          <w:tcPr>
            <w:tcW w:w="1134" w:type="dxa"/>
          </w:tcPr>
          <w:p w14:paraId="0B394CA6" w14:textId="2303219D" w:rsidR="00F7205B"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-290</w:t>
            </w:r>
          </w:p>
        </w:tc>
        <w:tc>
          <w:tcPr>
            <w:tcW w:w="1128" w:type="dxa"/>
          </w:tcPr>
          <w:p w14:paraId="303E278A" w14:textId="4771C353" w:rsidR="00F7205B" w:rsidRPr="00706EFF" w:rsidRDefault="00F7205B" w:rsidP="00706EFF">
            <w:pPr>
              <w:jc w:val="center"/>
              <w:rPr>
                <w:rFonts w:ascii="Times New Roman" w:hAnsi="Times New Roman" w:cs="Times New Roman"/>
                <w:sz w:val="28"/>
                <w:szCs w:val="28"/>
              </w:rPr>
            </w:pPr>
            <w:r>
              <w:rPr>
                <w:rFonts w:ascii="Times New Roman" w:hAnsi="Times New Roman" w:cs="Times New Roman"/>
                <w:sz w:val="28"/>
                <w:szCs w:val="28"/>
              </w:rPr>
              <w:t>69</w:t>
            </w:r>
          </w:p>
        </w:tc>
      </w:tr>
    </w:tbl>
    <w:p w14:paraId="2806DFE5" w14:textId="0B0113D2" w:rsidR="00671EF7" w:rsidRDefault="00671EF7" w:rsidP="00671EF7">
      <w:pPr>
        <w:spacing w:after="0" w:line="360" w:lineRule="auto"/>
        <w:ind w:firstLine="567"/>
        <w:jc w:val="both"/>
        <w:rPr>
          <w:rFonts w:ascii="Times New Roman" w:hAnsi="Times New Roman" w:cs="Times New Roman"/>
          <w:sz w:val="28"/>
          <w:szCs w:val="28"/>
        </w:rPr>
      </w:pPr>
    </w:p>
    <w:p w14:paraId="00442416" w14:textId="4DCEE0F4" w:rsidR="00554B68" w:rsidRDefault="007F16D3" w:rsidP="00671EF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00535210">
        <w:rPr>
          <w:rFonts w:ascii="Times New Roman" w:hAnsi="Times New Roman" w:cs="Times New Roman"/>
          <w:sz w:val="28"/>
          <w:szCs w:val="28"/>
        </w:rPr>
        <w:t>наблюдается устойчив</w:t>
      </w:r>
      <w:r w:rsidR="00D54457">
        <w:rPr>
          <w:rFonts w:ascii="Times New Roman" w:hAnsi="Times New Roman" w:cs="Times New Roman"/>
          <w:sz w:val="28"/>
          <w:szCs w:val="28"/>
        </w:rPr>
        <w:t xml:space="preserve">ая миграционная убыль населения, обусловленный превышением числа выбывших над прибывшими. </w:t>
      </w:r>
      <w:r w:rsidR="00D33B62">
        <w:rPr>
          <w:rFonts w:ascii="Times New Roman" w:hAnsi="Times New Roman" w:cs="Times New Roman"/>
          <w:sz w:val="28"/>
          <w:szCs w:val="28"/>
        </w:rPr>
        <w:t xml:space="preserve">Среди регионов </w:t>
      </w:r>
      <w:r w:rsidR="001D48AE">
        <w:rPr>
          <w:rFonts w:ascii="Times New Roman" w:hAnsi="Times New Roman" w:cs="Times New Roman"/>
          <w:sz w:val="28"/>
          <w:szCs w:val="28"/>
        </w:rPr>
        <w:t xml:space="preserve">России наибольший отток направлен в </w:t>
      </w:r>
      <w:r w:rsidR="00CD5040">
        <w:rPr>
          <w:rFonts w:ascii="Times New Roman" w:hAnsi="Times New Roman" w:cs="Times New Roman"/>
          <w:sz w:val="28"/>
          <w:szCs w:val="28"/>
        </w:rPr>
        <w:t>Центральный федеральный округ</w:t>
      </w:r>
      <w:r w:rsidR="00191E4D">
        <w:rPr>
          <w:rFonts w:ascii="Times New Roman" w:hAnsi="Times New Roman" w:cs="Times New Roman"/>
          <w:sz w:val="28"/>
          <w:szCs w:val="28"/>
        </w:rPr>
        <w:t xml:space="preserve">, </w:t>
      </w:r>
      <w:r w:rsidR="006F03C4">
        <w:rPr>
          <w:rFonts w:ascii="Times New Roman" w:hAnsi="Times New Roman" w:cs="Times New Roman"/>
          <w:sz w:val="28"/>
          <w:szCs w:val="28"/>
        </w:rPr>
        <w:t>Сибирский федеральный округ</w:t>
      </w:r>
      <w:r w:rsidR="007B56F5">
        <w:rPr>
          <w:rFonts w:ascii="Times New Roman" w:hAnsi="Times New Roman" w:cs="Times New Roman"/>
          <w:sz w:val="28"/>
          <w:szCs w:val="28"/>
        </w:rPr>
        <w:t xml:space="preserve"> (Иркутская область, Красноярский край</w:t>
      </w:r>
      <w:r w:rsidR="006F03C4">
        <w:rPr>
          <w:rFonts w:ascii="Times New Roman" w:hAnsi="Times New Roman" w:cs="Times New Roman"/>
          <w:sz w:val="28"/>
          <w:szCs w:val="28"/>
        </w:rPr>
        <w:t>,</w:t>
      </w:r>
      <w:r w:rsidR="006A5C58">
        <w:rPr>
          <w:rFonts w:ascii="Times New Roman" w:hAnsi="Times New Roman" w:cs="Times New Roman"/>
          <w:sz w:val="28"/>
          <w:szCs w:val="28"/>
        </w:rPr>
        <w:t xml:space="preserve"> Новосибирская область</w:t>
      </w:r>
      <w:r w:rsidR="004E7DEB">
        <w:rPr>
          <w:rFonts w:ascii="Times New Roman" w:hAnsi="Times New Roman" w:cs="Times New Roman"/>
          <w:sz w:val="28"/>
          <w:szCs w:val="28"/>
        </w:rPr>
        <w:t xml:space="preserve">), </w:t>
      </w:r>
      <w:r w:rsidR="006F03C4">
        <w:rPr>
          <w:rFonts w:ascii="Times New Roman" w:hAnsi="Times New Roman" w:cs="Times New Roman"/>
          <w:sz w:val="28"/>
          <w:szCs w:val="28"/>
        </w:rPr>
        <w:t>Северо-Западный федеральный округ</w:t>
      </w:r>
      <w:r w:rsidR="006C761F">
        <w:rPr>
          <w:rFonts w:ascii="Times New Roman" w:hAnsi="Times New Roman" w:cs="Times New Roman"/>
          <w:sz w:val="28"/>
          <w:szCs w:val="28"/>
        </w:rPr>
        <w:t xml:space="preserve"> (Ленинградская область, Санкт-Петербург</w:t>
      </w:r>
      <w:r w:rsidR="00D735C9">
        <w:rPr>
          <w:rFonts w:ascii="Times New Roman" w:hAnsi="Times New Roman" w:cs="Times New Roman"/>
          <w:sz w:val="28"/>
          <w:szCs w:val="28"/>
        </w:rPr>
        <w:t xml:space="preserve">). </w:t>
      </w:r>
      <w:r w:rsidR="006408FC">
        <w:rPr>
          <w:rFonts w:ascii="Times New Roman" w:hAnsi="Times New Roman" w:cs="Times New Roman"/>
          <w:sz w:val="28"/>
          <w:szCs w:val="28"/>
        </w:rPr>
        <w:t xml:space="preserve">Миграция в другие регионы Российской Федерации </w:t>
      </w:r>
      <w:r w:rsidR="008E572E">
        <w:rPr>
          <w:rFonts w:ascii="Times New Roman" w:hAnsi="Times New Roman" w:cs="Times New Roman"/>
          <w:sz w:val="28"/>
          <w:szCs w:val="28"/>
        </w:rPr>
        <w:t xml:space="preserve">характерна у </w:t>
      </w:r>
      <w:r w:rsidR="00607EBF">
        <w:rPr>
          <w:rFonts w:ascii="Times New Roman" w:hAnsi="Times New Roman" w:cs="Times New Roman"/>
          <w:sz w:val="28"/>
          <w:szCs w:val="28"/>
        </w:rPr>
        <w:t>людей трудоспособного возраста</w:t>
      </w:r>
      <w:r w:rsidR="006275BD">
        <w:rPr>
          <w:rFonts w:ascii="Times New Roman" w:hAnsi="Times New Roman" w:cs="Times New Roman"/>
          <w:sz w:val="28"/>
          <w:szCs w:val="28"/>
        </w:rPr>
        <w:t>, таким образом, происх</w:t>
      </w:r>
      <w:r w:rsidR="004878BF">
        <w:rPr>
          <w:rFonts w:ascii="Times New Roman" w:hAnsi="Times New Roman" w:cs="Times New Roman"/>
          <w:sz w:val="28"/>
          <w:szCs w:val="28"/>
        </w:rPr>
        <w:t>одит «</w:t>
      </w:r>
      <w:r w:rsidR="00492E14">
        <w:rPr>
          <w:rFonts w:ascii="Times New Roman" w:hAnsi="Times New Roman" w:cs="Times New Roman"/>
          <w:sz w:val="28"/>
          <w:szCs w:val="28"/>
        </w:rPr>
        <w:t>утечка</w:t>
      </w:r>
      <w:r w:rsidR="004878BF">
        <w:rPr>
          <w:rFonts w:ascii="Times New Roman" w:hAnsi="Times New Roman" w:cs="Times New Roman"/>
          <w:sz w:val="28"/>
          <w:szCs w:val="28"/>
        </w:rPr>
        <w:t xml:space="preserve"> мозгов»</w:t>
      </w:r>
      <w:r w:rsidR="00607EBF">
        <w:rPr>
          <w:rFonts w:ascii="Times New Roman" w:hAnsi="Times New Roman" w:cs="Times New Roman"/>
          <w:sz w:val="28"/>
          <w:szCs w:val="28"/>
        </w:rPr>
        <w:t xml:space="preserve">. Миграционный отток трудоспособного населения </w:t>
      </w:r>
      <w:r w:rsidR="00931885">
        <w:rPr>
          <w:rFonts w:ascii="Times New Roman" w:hAnsi="Times New Roman" w:cs="Times New Roman"/>
          <w:sz w:val="28"/>
          <w:szCs w:val="28"/>
        </w:rPr>
        <w:t xml:space="preserve">в города с высоким уровнем жизни населения связан </w:t>
      </w:r>
      <w:r w:rsidR="006275BD">
        <w:rPr>
          <w:rFonts w:ascii="Times New Roman" w:hAnsi="Times New Roman" w:cs="Times New Roman"/>
          <w:sz w:val="28"/>
          <w:szCs w:val="28"/>
        </w:rPr>
        <w:t>с</w:t>
      </w:r>
      <w:r w:rsidR="00931885">
        <w:rPr>
          <w:rFonts w:ascii="Times New Roman" w:hAnsi="Times New Roman" w:cs="Times New Roman"/>
          <w:sz w:val="28"/>
          <w:szCs w:val="28"/>
        </w:rPr>
        <w:t xml:space="preserve"> поиско</w:t>
      </w:r>
      <w:r w:rsidR="006275BD">
        <w:rPr>
          <w:rFonts w:ascii="Times New Roman" w:hAnsi="Times New Roman" w:cs="Times New Roman"/>
          <w:sz w:val="28"/>
          <w:szCs w:val="28"/>
        </w:rPr>
        <w:t>м наиболее комфортных условий жизни</w:t>
      </w:r>
      <w:r w:rsidR="009B654C">
        <w:rPr>
          <w:rFonts w:ascii="Times New Roman" w:hAnsi="Times New Roman" w:cs="Times New Roman"/>
          <w:sz w:val="28"/>
          <w:szCs w:val="28"/>
        </w:rPr>
        <w:t xml:space="preserve"> и высокой заработной платой</w:t>
      </w:r>
      <w:r w:rsidR="006275BD">
        <w:rPr>
          <w:rFonts w:ascii="Times New Roman" w:hAnsi="Times New Roman" w:cs="Times New Roman"/>
          <w:sz w:val="28"/>
          <w:szCs w:val="28"/>
        </w:rPr>
        <w:t>.</w:t>
      </w:r>
      <w:r w:rsidR="008B4761">
        <w:rPr>
          <w:rFonts w:ascii="Times New Roman" w:hAnsi="Times New Roman" w:cs="Times New Roman"/>
          <w:sz w:val="28"/>
          <w:szCs w:val="28"/>
        </w:rPr>
        <w:t xml:space="preserve"> </w:t>
      </w:r>
      <w:r w:rsidR="008B4761" w:rsidRPr="00D47C46">
        <w:rPr>
          <w:rFonts w:ascii="Times New Roman" w:hAnsi="Times New Roman" w:cs="Times New Roman"/>
          <w:sz w:val="28"/>
          <w:szCs w:val="28"/>
        </w:rPr>
        <w:t>[</w:t>
      </w:r>
      <w:r w:rsidR="00C83531">
        <w:rPr>
          <w:rFonts w:ascii="Times New Roman" w:hAnsi="Times New Roman" w:cs="Times New Roman"/>
          <w:sz w:val="28"/>
          <w:szCs w:val="28"/>
          <w:lang w:val="en-US"/>
        </w:rPr>
        <w:fldChar w:fldCharType="begin"/>
      </w:r>
      <w:r w:rsidR="00C83531" w:rsidRPr="00D47C46">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instrText>REF</w:instrText>
      </w:r>
      <w:r w:rsidR="00C83531" w:rsidRPr="00D47C46">
        <w:rPr>
          <w:rFonts w:ascii="Times New Roman" w:hAnsi="Times New Roman" w:cs="Times New Roman"/>
          <w:sz w:val="28"/>
          <w:szCs w:val="28"/>
        </w:rPr>
        <w:instrText xml:space="preserve"> _</w:instrText>
      </w:r>
      <w:r w:rsidR="00C83531">
        <w:rPr>
          <w:rFonts w:ascii="Times New Roman" w:hAnsi="Times New Roman" w:cs="Times New Roman"/>
          <w:sz w:val="28"/>
          <w:szCs w:val="28"/>
          <w:lang w:val="en-US"/>
        </w:rPr>
        <w:instrText>Ref</w:instrText>
      </w:r>
      <w:r w:rsidR="00C83531" w:rsidRPr="00D47C46">
        <w:rPr>
          <w:rFonts w:ascii="Times New Roman" w:hAnsi="Times New Roman" w:cs="Times New Roman"/>
          <w:sz w:val="28"/>
          <w:szCs w:val="28"/>
        </w:rPr>
        <w:instrText>208781729 \</w:instrText>
      </w:r>
      <w:r w:rsidR="00C83531">
        <w:rPr>
          <w:rFonts w:ascii="Times New Roman" w:hAnsi="Times New Roman" w:cs="Times New Roman"/>
          <w:sz w:val="28"/>
          <w:szCs w:val="28"/>
          <w:lang w:val="en-US"/>
        </w:rPr>
        <w:instrText>r</w:instrText>
      </w:r>
      <w:r w:rsidR="00C83531" w:rsidRPr="00D47C46">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fldChar w:fldCharType="separate"/>
      </w:r>
      <w:r w:rsidR="00C83531" w:rsidRPr="00D47C46">
        <w:rPr>
          <w:rFonts w:ascii="Times New Roman" w:hAnsi="Times New Roman" w:cs="Times New Roman"/>
          <w:sz w:val="28"/>
          <w:szCs w:val="28"/>
        </w:rPr>
        <w:t>5</w:t>
      </w:r>
      <w:r w:rsidR="00C83531">
        <w:rPr>
          <w:rFonts w:ascii="Times New Roman" w:hAnsi="Times New Roman" w:cs="Times New Roman"/>
          <w:sz w:val="28"/>
          <w:szCs w:val="28"/>
          <w:lang w:val="en-US"/>
        </w:rPr>
        <w:fldChar w:fldCharType="end"/>
      </w:r>
      <w:r w:rsidR="008B4761">
        <w:rPr>
          <w:rFonts w:ascii="Times New Roman" w:hAnsi="Times New Roman" w:cs="Times New Roman"/>
          <w:sz w:val="28"/>
          <w:szCs w:val="28"/>
        </w:rPr>
        <w:t>, с. 7</w:t>
      </w:r>
      <w:r w:rsidR="008B4761" w:rsidRPr="00D47C46">
        <w:rPr>
          <w:rFonts w:ascii="Times New Roman" w:hAnsi="Times New Roman" w:cs="Times New Roman"/>
          <w:sz w:val="28"/>
          <w:szCs w:val="28"/>
        </w:rPr>
        <w:t>]</w:t>
      </w:r>
      <w:r w:rsidR="004435C2">
        <w:rPr>
          <w:rFonts w:ascii="Times New Roman" w:hAnsi="Times New Roman" w:cs="Times New Roman"/>
          <w:sz w:val="28"/>
          <w:szCs w:val="28"/>
        </w:rPr>
        <w:t xml:space="preserve"> </w:t>
      </w:r>
      <w:r w:rsidR="00931885">
        <w:rPr>
          <w:rFonts w:ascii="Times New Roman" w:hAnsi="Times New Roman" w:cs="Times New Roman"/>
          <w:sz w:val="28"/>
          <w:szCs w:val="28"/>
        </w:rPr>
        <w:t xml:space="preserve"> </w:t>
      </w:r>
    </w:p>
    <w:p w14:paraId="13295AA5" w14:textId="3E4F9462" w:rsidR="00544882" w:rsidRDefault="00B7241F" w:rsidP="00671EF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Касательно </w:t>
      </w:r>
      <w:r w:rsidR="00277034">
        <w:rPr>
          <w:rFonts w:ascii="Times New Roman" w:hAnsi="Times New Roman" w:cs="Times New Roman"/>
          <w:sz w:val="28"/>
          <w:szCs w:val="28"/>
        </w:rPr>
        <w:t xml:space="preserve">международной </w:t>
      </w:r>
      <w:r>
        <w:rPr>
          <w:rFonts w:ascii="Times New Roman" w:hAnsi="Times New Roman" w:cs="Times New Roman"/>
          <w:sz w:val="28"/>
          <w:szCs w:val="28"/>
        </w:rPr>
        <w:t>миграции</w:t>
      </w:r>
      <w:r w:rsidR="00277034">
        <w:rPr>
          <w:rFonts w:ascii="Times New Roman" w:hAnsi="Times New Roman" w:cs="Times New Roman"/>
          <w:sz w:val="28"/>
          <w:szCs w:val="28"/>
        </w:rPr>
        <w:t xml:space="preserve">, в особенности миграции со странами СНГ </w:t>
      </w:r>
      <w:r w:rsidR="004828E1">
        <w:rPr>
          <w:rFonts w:ascii="Times New Roman" w:hAnsi="Times New Roman" w:cs="Times New Roman"/>
          <w:sz w:val="28"/>
          <w:szCs w:val="28"/>
        </w:rPr>
        <w:t>наблюдается положительный приток.</w:t>
      </w:r>
      <w:r w:rsidR="008A3C27">
        <w:rPr>
          <w:rFonts w:ascii="Times New Roman" w:hAnsi="Times New Roman" w:cs="Times New Roman"/>
          <w:sz w:val="28"/>
          <w:szCs w:val="28"/>
        </w:rPr>
        <w:t xml:space="preserve"> </w:t>
      </w:r>
      <w:r w:rsidR="0075327D">
        <w:rPr>
          <w:rFonts w:ascii="Times New Roman" w:hAnsi="Times New Roman" w:cs="Times New Roman"/>
          <w:sz w:val="28"/>
          <w:szCs w:val="28"/>
        </w:rPr>
        <w:t xml:space="preserve">Приток </w:t>
      </w:r>
      <w:r w:rsidR="008E5AA7">
        <w:rPr>
          <w:rFonts w:ascii="Times New Roman" w:hAnsi="Times New Roman" w:cs="Times New Roman"/>
          <w:sz w:val="28"/>
          <w:szCs w:val="28"/>
        </w:rPr>
        <w:t>из стран СНГ</w:t>
      </w:r>
      <w:r w:rsidR="00D01B57">
        <w:rPr>
          <w:rFonts w:ascii="Times New Roman" w:hAnsi="Times New Roman" w:cs="Times New Roman"/>
          <w:sz w:val="28"/>
          <w:szCs w:val="28"/>
        </w:rPr>
        <w:t xml:space="preserve"> наиболее активен из </w:t>
      </w:r>
      <w:r w:rsidR="003E6ED0">
        <w:rPr>
          <w:rFonts w:ascii="Times New Roman" w:hAnsi="Times New Roman" w:cs="Times New Roman"/>
          <w:sz w:val="28"/>
          <w:szCs w:val="28"/>
        </w:rPr>
        <w:t>Узбекистана, Киргизии, Азербайджана</w:t>
      </w:r>
      <w:r w:rsidR="00511A16">
        <w:rPr>
          <w:rFonts w:ascii="Times New Roman" w:hAnsi="Times New Roman" w:cs="Times New Roman"/>
          <w:sz w:val="28"/>
          <w:szCs w:val="28"/>
        </w:rPr>
        <w:t xml:space="preserve"> и Армении.</w:t>
      </w:r>
    </w:p>
    <w:p w14:paraId="5B97D1FB" w14:textId="5925B050" w:rsidR="00295904" w:rsidRDefault="0000723C" w:rsidP="00FC26C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Сравним </w:t>
      </w:r>
      <w:r w:rsidR="0005417C">
        <w:rPr>
          <w:rFonts w:ascii="Times New Roman" w:hAnsi="Times New Roman" w:cs="Times New Roman"/>
          <w:sz w:val="28"/>
          <w:szCs w:val="28"/>
        </w:rPr>
        <w:t>показатели естественного движения соседних регионов Республики Бурятия</w:t>
      </w:r>
      <w:r w:rsidR="00110942">
        <w:rPr>
          <w:rFonts w:ascii="Times New Roman" w:hAnsi="Times New Roman" w:cs="Times New Roman"/>
          <w:sz w:val="28"/>
          <w:szCs w:val="28"/>
        </w:rPr>
        <w:t xml:space="preserve"> (Таблица </w:t>
      </w:r>
      <w:r w:rsidR="00FC26C6">
        <w:rPr>
          <w:rFonts w:ascii="Times New Roman" w:hAnsi="Times New Roman" w:cs="Times New Roman"/>
          <w:sz w:val="28"/>
          <w:szCs w:val="28"/>
        </w:rPr>
        <w:t>3</w:t>
      </w:r>
      <w:r w:rsidR="00110942">
        <w:rPr>
          <w:rFonts w:ascii="Times New Roman" w:hAnsi="Times New Roman" w:cs="Times New Roman"/>
          <w:sz w:val="28"/>
          <w:szCs w:val="28"/>
        </w:rPr>
        <w:t>).</w:t>
      </w:r>
    </w:p>
    <w:p w14:paraId="09DFE6FC" w14:textId="6D840C0D" w:rsidR="002F2193" w:rsidRDefault="002F2193" w:rsidP="002F2193">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lastRenderedPageBreak/>
        <w:t>Таблица</w:t>
      </w:r>
      <w:r w:rsidR="0087185C">
        <w:rPr>
          <w:rFonts w:ascii="Times New Roman" w:hAnsi="Times New Roman" w:cs="Times New Roman"/>
          <w:sz w:val="28"/>
          <w:szCs w:val="28"/>
        </w:rPr>
        <w:t xml:space="preserve"> 3.</w:t>
      </w:r>
    </w:p>
    <w:p w14:paraId="6DACF6C9" w14:textId="52F9F831" w:rsidR="002F2193" w:rsidRPr="007B2EC1" w:rsidRDefault="002F2193" w:rsidP="002F2193">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Сравнение коэффициентов рождаемости и смертности Республики Бурятия, Забайкальского края и Иркутской области</w:t>
      </w:r>
      <w:r w:rsidR="007B2EC1">
        <w:rPr>
          <w:rFonts w:ascii="Times New Roman" w:hAnsi="Times New Roman" w:cs="Times New Roman"/>
          <w:sz w:val="28"/>
          <w:szCs w:val="28"/>
        </w:rPr>
        <w:t xml:space="preserve"> </w:t>
      </w:r>
      <w:r w:rsidR="007B2EC1" w:rsidRPr="007B2EC1">
        <w:rPr>
          <w:rFonts w:ascii="Times New Roman" w:hAnsi="Times New Roman" w:cs="Times New Roman"/>
          <w:sz w:val="28"/>
          <w:szCs w:val="28"/>
        </w:rPr>
        <w:t>[</w:t>
      </w:r>
      <w:r w:rsidR="00C83531">
        <w:rPr>
          <w:rFonts w:ascii="Times New Roman" w:hAnsi="Times New Roman" w:cs="Times New Roman"/>
          <w:sz w:val="28"/>
          <w:szCs w:val="28"/>
        </w:rPr>
        <w:fldChar w:fldCharType="begin"/>
      </w:r>
      <w:r w:rsidR="00C83531">
        <w:rPr>
          <w:rFonts w:ascii="Times New Roman" w:hAnsi="Times New Roman" w:cs="Times New Roman"/>
          <w:sz w:val="28"/>
          <w:szCs w:val="28"/>
        </w:rPr>
        <w:instrText xml:space="preserve"> REF _Ref208781578 \r </w:instrText>
      </w:r>
      <w:r w:rsidR="00C83531">
        <w:rPr>
          <w:rFonts w:ascii="Times New Roman" w:hAnsi="Times New Roman" w:cs="Times New Roman"/>
          <w:sz w:val="28"/>
          <w:szCs w:val="28"/>
        </w:rPr>
        <w:fldChar w:fldCharType="separate"/>
      </w:r>
      <w:r w:rsidR="00C83531">
        <w:rPr>
          <w:rFonts w:ascii="Times New Roman" w:hAnsi="Times New Roman" w:cs="Times New Roman"/>
          <w:sz w:val="28"/>
          <w:szCs w:val="28"/>
        </w:rPr>
        <w:t>7</w:t>
      </w:r>
      <w:r w:rsidR="00C83531">
        <w:rPr>
          <w:rFonts w:ascii="Times New Roman" w:hAnsi="Times New Roman" w:cs="Times New Roman"/>
          <w:sz w:val="28"/>
          <w:szCs w:val="28"/>
        </w:rPr>
        <w:fldChar w:fldCharType="end"/>
      </w:r>
      <w:r w:rsidR="00C83531">
        <w:rPr>
          <w:rFonts w:ascii="Times New Roman" w:hAnsi="Times New Roman" w:cs="Times New Roman"/>
          <w:sz w:val="28"/>
          <w:szCs w:val="28"/>
        </w:rPr>
        <w:t>,</w:t>
      </w:r>
      <w:r w:rsidR="00C83531">
        <w:rPr>
          <w:rFonts w:ascii="Times New Roman" w:hAnsi="Times New Roman" w:cs="Times New Roman"/>
          <w:sz w:val="28"/>
          <w:szCs w:val="28"/>
        </w:rPr>
        <w:fldChar w:fldCharType="begin"/>
      </w:r>
      <w:r w:rsidR="00C83531">
        <w:rPr>
          <w:rFonts w:ascii="Times New Roman" w:hAnsi="Times New Roman" w:cs="Times New Roman"/>
          <w:sz w:val="28"/>
          <w:szCs w:val="28"/>
        </w:rPr>
        <w:instrText xml:space="preserve"> REF _Ref208781636 \r </w:instrText>
      </w:r>
      <w:r w:rsidR="00C83531">
        <w:rPr>
          <w:rFonts w:ascii="Times New Roman" w:hAnsi="Times New Roman" w:cs="Times New Roman"/>
          <w:sz w:val="28"/>
          <w:szCs w:val="28"/>
        </w:rPr>
        <w:fldChar w:fldCharType="separate"/>
      </w:r>
      <w:r w:rsidR="00C83531">
        <w:rPr>
          <w:rFonts w:ascii="Times New Roman" w:hAnsi="Times New Roman" w:cs="Times New Roman"/>
          <w:sz w:val="28"/>
          <w:szCs w:val="28"/>
        </w:rPr>
        <w:t>8</w:t>
      </w:r>
      <w:r w:rsidR="00C83531">
        <w:rPr>
          <w:rFonts w:ascii="Times New Roman" w:hAnsi="Times New Roman" w:cs="Times New Roman"/>
          <w:sz w:val="28"/>
          <w:szCs w:val="28"/>
        </w:rPr>
        <w:fldChar w:fldCharType="end"/>
      </w:r>
      <w:r w:rsidR="00C83531">
        <w:rPr>
          <w:rFonts w:ascii="Times New Roman" w:hAnsi="Times New Roman" w:cs="Times New Roman"/>
          <w:sz w:val="28"/>
          <w:szCs w:val="28"/>
        </w:rPr>
        <w:t>,</w:t>
      </w:r>
      <w:r w:rsidR="00C83531">
        <w:rPr>
          <w:rFonts w:ascii="Times New Roman" w:hAnsi="Times New Roman" w:cs="Times New Roman"/>
          <w:sz w:val="28"/>
          <w:szCs w:val="28"/>
        </w:rPr>
        <w:fldChar w:fldCharType="begin"/>
      </w:r>
      <w:r w:rsidR="00C83531">
        <w:rPr>
          <w:rFonts w:ascii="Times New Roman" w:hAnsi="Times New Roman" w:cs="Times New Roman"/>
          <w:sz w:val="28"/>
          <w:szCs w:val="28"/>
        </w:rPr>
        <w:instrText xml:space="preserve"> REF _Ref208781645 \r </w:instrText>
      </w:r>
      <w:r w:rsidR="00C83531">
        <w:rPr>
          <w:rFonts w:ascii="Times New Roman" w:hAnsi="Times New Roman" w:cs="Times New Roman"/>
          <w:sz w:val="28"/>
          <w:szCs w:val="28"/>
        </w:rPr>
        <w:fldChar w:fldCharType="separate"/>
      </w:r>
      <w:r w:rsidR="00C83531">
        <w:rPr>
          <w:rFonts w:ascii="Times New Roman" w:hAnsi="Times New Roman" w:cs="Times New Roman"/>
          <w:sz w:val="28"/>
          <w:szCs w:val="28"/>
        </w:rPr>
        <w:t>9</w:t>
      </w:r>
      <w:r w:rsidR="00C83531">
        <w:rPr>
          <w:rFonts w:ascii="Times New Roman" w:hAnsi="Times New Roman" w:cs="Times New Roman"/>
          <w:sz w:val="28"/>
          <w:szCs w:val="28"/>
        </w:rPr>
        <w:fldChar w:fldCharType="end"/>
      </w:r>
      <w:r w:rsidR="007B2EC1" w:rsidRPr="007B2EC1">
        <w:rPr>
          <w:rFonts w:ascii="Times New Roman" w:hAnsi="Times New Roman" w:cs="Times New Roman"/>
          <w:sz w:val="28"/>
          <w:szCs w:val="28"/>
        </w:rPr>
        <w:t>]</w:t>
      </w:r>
    </w:p>
    <w:tbl>
      <w:tblPr>
        <w:tblStyle w:val="ac"/>
        <w:tblW w:w="0" w:type="auto"/>
        <w:tblLook w:val="04A0" w:firstRow="1" w:lastRow="0" w:firstColumn="1" w:lastColumn="0" w:noHBand="0" w:noVBand="1"/>
      </w:tblPr>
      <w:tblGrid>
        <w:gridCol w:w="964"/>
        <w:gridCol w:w="963"/>
        <w:gridCol w:w="963"/>
        <w:gridCol w:w="963"/>
        <w:gridCol w:w="962"/>
        <w:gridCol w:w="962"/>
        <w:gridCol w:w="962"/>
        <w:gridCol w:w="963"/>
        <w:gridCol w:w="963"/>
        <w:gridCol w:w="963"/>
      </w:tblGrid>
      <w:tr w:rsidR="002F2193" w14:paraId="1FC97E32" w14:textId="77777777" w:rsidTr="004A035B">
        <w:tc>
          <w:tcPr>
            <w:tcW w:w="964" w:type="dxa"/>
            <w:vMerge w:val="restart"/>
          </w:tcPr>
          <w:p w14:paraId="1F84616D"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Годы</w:t>
            </w:r>
          </w:p>
        </w:tc>
        <w:tc>
          <w:tcPr>
            <w:tcW w:w="8664" w:type="dxa"/>
            <w:gridSpan w:val="9"/>
          </w:tcPr>
          <w:p w14:paraId="349A555C"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На 1000 человек населения</w:t>
            </w:r>
          </w:p>
        </w:tc>
      </w:tr>
      <w:tr w:rsidR="002F2193" w14:paraId="483B6F9C" w14:textId="77777777" w:rsidTr="004A035B">
        <w:tc>
          <w:tcPr>
            <w:tcW w:w="964" w:type="dxa"/>
            <w:vMerge/>
          </w:tcPr>
          <w:p w14:paraId="0FFAFA7E" w14:textId="77777777" w:rsidR="002F2193" w:rsidRDefault="002F2193" w:rsidP="002F2193">
            <w:pPr>
              <w:jc w:val="center"/>
              <w:rPr>
                <w:rFonts w:ascii="Times New Roman" w:hAnsi="Times New Roman" w:cs="Times New Roman"/>
                <w:sz w:val="28"/>
                <w:szCs w:val="28"/>
              </w:rPr>
            </w:pPr>
          </w:p>
        </w:tc>
        <w:tc>
          <w:tcPr>
            <w:tcW w:w="2889" w:type="dxa"/>
            <w:gridSpan w:val="3"/>
          </w:tcPr>
          <w:p w14:paraId="2A685B56"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Число родившиеся</w:t>
            </w:r>
          </w:p>
        </w:tc>
        <w:tc>
          <w:tcPr>
            <w:tcW w:w="2886" w:type="dxa"/>
            <w:gridSpan w:val="3"/>
          </w:tcPr>
          <w:p w14:paraId="0084C87D" w14:textId="6A167204"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Число умерших</w:t>
            </w:r>
          </w:p>
        </w:tc>
        <w:tc>
          <w:tcPr>
            <w:tcW w:w="2889" w:type="dxa"/>
            <w:gridSpan w:val="3"/>
          </w:tcPr>
          <w:p w14:paraId="010C1983" w14:textId="18A63F9A"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Естественный п</w:t>
            </w:r>
            <w:r w:rsidR="002F2193">
              <w:rPr>
                <w:rFonts w:ascii="Times New Roman" w:hAnsi="Times New Roman" w:cs="Times New Roman"/>
                <w:sz w:val="28"/>
                <w:szCs w:val="28"/>
              </w:rPr>
              <w:t>рирост (убыль) населения</w:t>
            </w:r>
          </w:p>
        </w:tc>
      </w:tr>
      <w:tr w:rsidR="002F2193" w14:paraId="45B9FA26" w14:textId="77777777" w:rsidTr="004A035B">
        <w:tc>
          <w:tcPr>
            <w:tcW w:w="964" w:type="dxa"/>
            <w:vMerge/>
          </w:tcPr>
          <w:p w14:paraId="2B35A1C7" w14:textId="77777777" w:rsidR="002F2193" w:rsidRDefault="002F2193" w:rsidP="002F2193">
            <w:pPr>
              <w:jc w:val="center"/>
              <w:rPr>
                <w:rFonts w:ascii="Times New Roman" w:hAnsi="Times New Roman" w:cs="Times New Roman"/>
                <w:sz w:val="28"/>
                <w:szCs w:val="28"/>
              </w:rPr>
            </w:pPr>
          </w:p>
        </w:tc>
        <w:tc>
          <w:tcPr>
            <w:tcW w:w="963" w:type="dxa"/>
          </w:tcPr>
          <w:p w14:paraId="438C2250"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РБ</w:t>
            </w:r>
          </w:p>
        </w:tc>
        <w:tc>
          <w:tcPr>
            <w:tcW w:w="963" w:type="dxa"/>
          </w:tcPr>
          <w:p w14:paraId="720D3ACA"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Заб</w:t>
            </w:r>
            <w:proofErr w:type="spellEnd"/>
            <w:r>
              <w:rPr>
                <w:rFonts w:ascii="Times New Roman" w:hAnsi="Times New Roman" w:cs="Times New Roman"/>
                <w:sz w:val="28"/>
                <w:szCs w:val="28"/>
              </w:rPr>
              <w:t>. край</w:t>
            </w:r>
          </w:p>
        </w:tc>
        <w:tc>
          <w:tcPr>
            <w:tcW w:w="963" w:type="dxa"/>
          </w:tcPr>
          <w:p w14:paraId="00954E86"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Ирк</w:t>
            </w:r>
            <w:proofErr w:type="spellEnd"/>
            <w:r>
              <w:rPr>
                <w:rFonts w:ascii="Times New Roman" w:hAnsi="Times New Roman" w:cs="Times New Roman"/>
                <w:sz w:val="28"/>
                <w:szCs w:val="28"/>
              </w:rPr>
              <w:t>. обл.</w:t>
            </w:r>
          </w:p>
        </w:tc>
        <w:tc>
          <w:tcPr>
            <w:tcW w:w="962" w:type="dxa"/>
          </w:tcPr>
          <w:p w14:paraId="7AF216F6"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РБ</w:t>
            </w:r>
          </w:p>
        </w:tc>
        <w:tc>
          <w:tcPr>
            <w:tcW w:w="962" w:type="dxa"/>
          </w:tcPr>
          <w:p w14:paraId="3467C29F"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Заб</w:t>
            </w:r>
            <w:proofErr w:type="spellEnd"/>
            <w:r>
              <w:rPr>
                <w:rFonts w:ascii="Times New Roman" w:hAnsi="Times New Roman" w:cs="Times New Roman"/>
                <w:sz w:val="28"/>
                <w:szCs w:val="28"/>
              </w:rPr>
              <w:t>. край</w:t>
            </w:r>
          </w:p>
        </w:tc>
        <w:tc>
          <w:tcPr>
            <w:tcW w:w="962" w:type="dxa"/>
          </w:tcPr>
          <w:p w14:paraId="0BA21852"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Ирк</w:t>
            </w:r>
            <w:proofErr w:type="spellEnd"/>
            <w:r>
              <w:rPr>
                <w:rFonts w:ascii="Times New Roman" w:hAnsi="Times New Roman" w:cs="Times New Roman"/>
                <w:sz w:val="28"/>
                <w:szCs w:val="28"/>
              </w:rPr>
              <w:t>. обл.</w:t>
            </w:r>
          </w:p>
        </w:tc>
        <w:tc>
          <w:tcPr>
            <w:tcW w:w="963" w:type="dxa"/>
          </w:tcPr>
          <w:p w14:paraId="648BAAFF"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РБ</w:t>
            </w:r>
          </w:p>
        </w:tc>
        <w:tc>
          <w:tcPr>
            <w:tcW w:w="963" w:type="dxa"/>
          </w:tcPr>
          <w:p w14:paraId="5D2BF517"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Заб</w:t>
            </w:r>
            <w:proofErr w:type="spellEnd"/>
            <w:r>
              <w:rPr>
                <w:rFonts w:ascii="Times New Roman" w:hAnsi="Times New Roman" w:cs="Times New Roman"/>
                <w:sz w:val="28"/>
                <w:szCs w:val="28"/>
              </w:rPr>
              <w:t>. край</w:t>
            </w:r>
          </w:p>
        </w:tc>
        <w:tc>
          <w:tcPr>
            <w:tcW w:w="963" w:type="dxa"/>
          </w:tcPr>
          <w:p w14:paraId="7A66683E" w14:textId="77777777" w:rsidR="002F2193" w:rsidRDefault="002F2193" w:rsidP="002F2193">
            <w:pPr>
              <w:jc w:val="center"/>
              <w:rPr>
                <w:rFonts w:ascii="Times New Roman" w:hAnsi="Times New Roman" w:cs="Times New Roman"/>
                <w:sz w:val="28"/>
                <w:szCs w:val="28"/>
              </w:rPr>
            </w:pPr>
            <w:proofErr w:type="spellStart"/>
            <w:r>
              <w:rPr>
                <w:rFonts w:ascii="Times New Roman" w:hAnsi="Times New Roman" w:cs="Times New Roman"/>
                <w:sz w:val="28"/>
                <w:szCs w:val="28"/>
              </w:rPr>
              <w:t>Ирк</w:t>
            </w:r>
            <w:proofErr w:type="spellEnd"/>
            <w:r>
              <w:rPr>
                <w:rFonts w:ascii="Times New Roman" w:hAnsi="Times New Roman" w:cs="Times New Roman"/>
                <w:sz w:val="28"/>
                <w:szCs w:val="28"/>
              </w:rPr>
              <w:t>. обл.</w:t>
            </w:r>
          </w:p>
        </w:tc>
      </w:tr>
      <w:tr w:rsidR="002F2193" w14:paraId="0E3CDF2E" w14:textId="77777777" w:rsidTr="004A035B">
        <w:tc>
          <w:tcPr>
            <w:tcW w:w="964" w:type="dxa"/>
          </w:tcPr>
          <w:p w14:paraId="0ABE65BD" w14:textId="7A20FE55"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2020 г.</w:t>
            </w:r>
          </w:p>
        </w:tc>
        <w:tc>
          <w:tcPr>
            <w:tcW w:w="963" w:type="dxa"/>
          </w:tcPr>
          <w:p w14:paraId="4551C6A5" w14:textId="0802F072"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12,9</w:t>
            </w:r>
          </w:p>
        </w:tc>
        <w:tc>
          <w:tcPr>
            <w:tcW w:w="963" w:type="dxa"/>
          </w:tcPr>
          <w:p w14:paraId="6D3E909D" w14:textId="561183AA"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12,2</w:t>
            </w:r>
          </w:p>
        </w:tc>
        <w:tc>
          <w:tcPr>
            <w:tcW w:w="963" w:type="dxa"/>
          </w:tcPr>
          <w:p w14:paraId="143ECDB9" w14:textId="29A85CEA"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11,3</w:t>
            </w:r>
          </w:p>
        </w:tc>
        <w:tc>
          <w:tcPr>
            <w:tcW w:w="962" w:type="dxa"/>
          </w:tcPr>
          <w:p w14:paraId="48670142" w14:textId="4BCA0E04"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12,0</w:t>
            </w:r>
          </w:p>
        </w:tc>
        <w:tc>
          <w:tcPr>
            <w:tcW w:w="962" w:type="dxa"/>
          </w:tcPr>
          <w:p w14:paraId="32A80CA8" w14:textId="786AB3B3"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14,2</w:t>
            </w:r>
          </w:p>
        </w:tc>
        <w:tc>
          <w:tcPr>
            <w:tcW w:w="962" w:type="dxa"/>
          </w:tcPr>
          <w:p w14:paraId="73FA4E0A" w14:textId="4301C3EB"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15,0</w:t>
            </w:r>
          </w:p>
        </w:tc>
        <w:tc>
          <w:tcPr>
            <w:tcW w:w="963" w:type="dxa"/>
          </w:tcPr>
          <w:p w14:paraId="6490BAA2" w14:textId="7EC89EB0"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0,9</w:t>
            </w:r>
          </w:p>
        </w:tc>
        <w:tc>
          <w:tcPr>
            <w:tcW w:w="963" w:type="dxa"/>
          </w:tcPr>
          <w:p w14:paraId="1F54D35D" w14:textId="49061D5F"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-2,0</w:t>
            </w:r>
          </w:p>
        </w:tc>
        <w:tc>
          <w:tcPr>
            <w:tcW w:w="963" w:type="dxa"/>
          </w:tcPr>
          <w:p w14:paraId="143D4997" w14:textId="60A172FD"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-3,7</w:t>
            </w:r>
          </w:p>
        </w:tc>
      </w:tr>
      <w:tr w:rsidR="002F2193" w14:paraId="79B7CC37" w14:textId="77777777" w:rsidTr="004A035B">
        <w:tc>
          <w:tcPr>
            <w:tcW w:w="964" w:type="dxa"/>
          </w:tcPr>
          <w:p w14:paraId="504A9976" w14:textId="5EC9FEE2"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2021 г.</w:t>
            </w:r>
          </w:p>
        </w:tc>
        <w:tc>
          <w:tcPr>
            <w:tcW w:w="963" w:type="dxa"/>
          </w:tcPr>
          <w:p w14:paraId="58EE3515" w14:textId="6EE8F595"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12,3</w:t>
            </w:r>
          </w:p>
        </w:tc>
        <w:tc>
          <w:tcPr>
            <w:tcW w:w="963" w:type="dxa"/>
          </w:tcPr>
          <w:p w14:paraId="45775213" w14:textId="084B0F31"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11,9</w:t>
            </w:r>
          </w:p>
        </w:tc>
        <w:tc>
          <w:tcPr>
            <w:tcW w:w="963" w:type="dxa"/>
          </w:tcPr>
          <w:p w14:paraId="0D948EE1" w14:textId="514C86D0"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11,1</w:t>
            </w:r>
          </w:p>
        </w:tc>
        <w:tc>
          <w:tcPr>
            <w:tcW w:w="962" w:type="dxa"/>
          </w:tcPr>
          <w:p w14:paraId="1739F767" w14:textId="17B68D76"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13,8</w:t>
            </w:r>
          </w:p>
        </w:tc>
        <w:tc>
          <w:tcPr>
            <w:tcW w:w="962" w:type="dxa"/>
          </w:tcPr>
          <w:p w14:paraId="25D4DD99" w14:textId="09411C1D"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16,4</w:t>
            </w:r>
          </w:p>
        </w:tc>
        <w:tc>
          <w:tcPr>
            <w:tcW w:w="962" w:type="dxa"/>
          </w:tcPr>
          <w:p w14:paraId="7245EC61" w14:textId="2AD577F0"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17,7</w:t>
            </w:r>
          </w:p>
        </w:tc>
        <w:tc>
          <w:tcPr>
            <w:tcW w:w="963" w:type="dxa"/>
          </w:tcPr>
          <w:p w14:paraId="7F8A2F1C" w14:textId="2DCF9F9B"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-1,5</w:t>
            </w:r>
          </w:p>
        </w:tc>
        <w:tc>
          <w:tcPr>
            <w:tcW w:w="963" w:type="dxa"/>
          </w:tcPr>
          <w:p w14:paraId="733E3855" w14:textId="342195B9"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-4,5</w:t>
            </w:r>
          </w:p>
        </w:tc>
        <w:tc>
          <w:tcPr>
            <w:tcW w:w="963" w:type="dxa"/>
          </w:tcPr>
          <w:p w14:paraId="35041C20" w14:textId="51C704E2"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-6,6</w:t>
            </w:r>
          </w:p>
        </w:tc>
      </w:tr>
      <w:tr w:rsidR="002F2193" w14:paraId="68A8C257" w14:textId="77777777" w:rsidTr="004A035B">
        <w:tc>
          <w:tcPr>
            <w:tcW w:w="964" w:type="dxa"/>
          </w:tcPr>
          <w:p w14:paraId="1B225CF5"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2022 г.</w:t>
            </w:r>
          </w:p>
        </w:tc>
        <w:tc>
          <w:tcPr>
            <w:tcW w:w="963" w:type="dxa"/>
          </w:tcPr>
          <w:p w14:paraId="1054E9F7" w14:textId="4B320959"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11,2</w:t>
            </w:r>
          </w:p>
        </w:tc>
        <w:tc>
          <w:tcPr>
            <w:tcW w:w="963" w:type="dxa"/>
          </w:tcPr>
          <w:p w14:paraId="24A05CBC" w14:textId="7104EA2C"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11,2</w:t>
            </w:r>
          </w:p>
        </w:tc>
        <w:tc>
          <w:tcPr>
            <w:tcW w:w="963" w:type="dxa"/>
          </w:tcPr>
          <w:p w14:paraId="37124E05" w14:textId="6BFDCAD7"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10,4</w:t>
            </w:r>
          </w:p>
        </w:tc>
        <w:tc>
          <w:tcPr>
            <w:tcW w:w="962" w:type="dxa"/>
          </w:tcPr>
          <w:p w14:paraId="5447F8B9" w14:textId="241C231B"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12,2</w:t>
            </w:r>
          </w:p>
        </w:tc>
        <w:tc>
          <w:tcPr>
            <w:tcW w:w="962" w:type="dxa"/>
          </w:tcPr>
          <w:p w14:paraId="681DA20D" w14:textId="4FB50998"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13,8</w:t>
            </w:r>
          </w:p>
        </w:tc>
        <w:tc>
          <w:tcPr>
            <w:tcW w:w="962" w:type="dxa"/>
          </w:tcPr>
          <w:p w14:paraId="53DECC8D" w14:textId="22150CDD"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14,1</w:t>
            </w:r>
          </w:p>
        </w:tc>
        <w:tc>
          <w:tcPr>
            <w:tcW w:w="963" w:type="dxa"/>
          </w:tcPr>
          <w:p w14:paraId="255A126B" w14:textId="5073B11C"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-1,0</w:t>
            </w:r>
          </w:p>
        </w:tc>
        <w:tc>
          <w:tcPr>
            <w:tcW w:w="963" w:type="dxa"/>
          </w:tcPr>
          <w:p w14:paraId="0B815A82" w14:textId="60933DC9"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-2,6</w:t>
            </w:r>
          </w:p>
        </w:tc>
        <w:tc>
          <w:tcPr>
            <w:tcW w:w="963" w:type="dxa"/>
          </w:tcPr>
          <w:p w14:paraId="7C79D336" w14:textId="19ED7E2B"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-3,7</w:t>
            </w:r>
          </w:p>
        </w:tc>
      </w:tr>
      <w:tr w:rsidR="002F2193" w14:paraId="4F361D7F" w14:textId="77777777" w:rsidTr="004A035B">
        <w:tc>
          <w:tcPr>
            <w:tcW w:w="964" w:type="dxa"/>
          </w:tcPr>
          <w:p w14:paraId="2D346A09" w14:textId="77777777" w:rsidR="002F2193" w:rsidRDefault="002F2193" w:rsidP="002F2193">
            <w:pPr>
              <w:jc w:val="center"/>
              <w:rPr>
                <w:rFonts w:ascii="Times New Roman" w:hAnsi="Times New Roman" w:cs="Times New Roman"/>
                <w:sz w:val="28"/>
                <w:szCs w:val="28"/>
              </w:rPr>
            </w:pPr>
            <w:r>
              <w:rPr>
                <w:rFonts w:ascii="Times New Roman" w:hAnsi="Times New Roman" w:cs="Times New Roman"/>
                <w:sz w:val="28"/>
                <w:szCs w:val="28"/>
              </w:rPr>
              <w:t>2023 г.</w:t>
            </w:r>
          </w:p>
        </w:tc>
        <w:tc>
          <w:tcPr>
            <w:tcW w:w="963" w:type="dxa"/>
          </w:tcPr>
          <w:p w14:paraId="4ED49A5C" w14:textId="3E4F5547"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10,5</w:t>
            </w:r>
          </w:p>
        </w:tc>
        <w:tc>
          <w:tcPr>
            <w:tcW w:w="963" w:type="dxa"/>
          </w:tcPr>
          <w:p w14:paraId="4D329303" w14:textId="4974286E"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10,5</w:t>
            </w:r>
          </w:p>
        </w:tc>
        <w:tc>
          <w:tcPr>
            <w:tcW w:w="963" w:type="dxa"/>
          </w:tcPr>
          <w:p w14:paraId="283EC0E5" w14:textId="702F8922"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10,0</w:t>
            </w:r>
          </w:p>
        </w:tc>
        <w:tc>
          <w:tcPr>
            <w:tcW w:w="962" w:type="dxa"/>
          </w:tcPr>
          <w:p w14:paraId="0A7ACCC3" w14:textId="6B300615"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11,8</w:t>
            </w:r>
          </w:p>
        </w:tc>
        <w:tc>
          <w:tcPr>
            <w:tcW w:w="962" w:type="dxa"/>
          </w:tcPr>
          <w:p w14:paraId="240E17D4" w14:textId="0CD9F751"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13,7</w:t>
            </w:r>
          </w:p>
        </w:tc>
        <w:tc>
          <w:tcPr>
            <w:tcW w:w="962" w:type="dxa"/>
          </w:tcPr>
          <w:p w14:paraId="4BB4E254" w14:textId="45122435"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13,3</w:t>
            </w:r>
          </w:p>
        </w:tc>
        <w:tc>
          <w:tcPr>
            <w:tcW w:w="963" w:type="dxa"/>
          </w:tcPr>
          <w:p w14:paraId="755B80D6" w14:textId="49E2968F"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-1,3</w:t>
            </w:r>
          </w:p>
        </w:tc>
        <w:tc>
          <w:tcPr>
            <w:tcW w:w="963" w:type="dxa"/>
          </w:tcPr>
          <w:p w14:paraId="526A8727" w14:textId="118C483A" w:rsidR="002F2193" w:rsidRDefault="007B7671" w:rsidP="002F2193">
            <w:pPr>
              <w:jc w:val="center"/>
              <w:rPr>
                <w:rFonts w:ascii="Times New Roman" w:hAnsi="Times New Roman" w:cs="Times New Roman"/>
                <w:sz w:val="28"/>
                <w:szCs w:val="28"/>
              </w:rPr>
            </w:pPr>
            <w:r>
              <w:rPr>
                <w:rFonts w:ascii="Times New Roman" w:hAnsi="Times New Roman" w:cs="Times New Roman"/>
                <w:sz w:val="28"/>
                <w:szCs w:val="28"/>
              </w:rPr>
              <w:t>-3,2</w:t>
            </w:r>
          </w:p>
        </w:tc>
        <w:tc>
          <w:tcPr>
            <w:tcW w:w="963" w:type="dxa"/>
          </w:tcPr>
          <w:p w14:paraId="5BCFD548" w14:textId="338D8D6A" w:rsidR="002F2193" w:rsidRDefault="00E8185B" w:rsidP="002F2193">
            <w:pPr>
              <w:jc w:val="center"/>
              <w:rPr>
                <w:rFonts w:ascii="Times New Roman" w:hAnsi="Times New Roman" w:cs="Times New Roman"/>
                <w:sz w:val="28"/>
                <w:szCs w:val="28"/>
              </w:rPr>
            </w:pPr>
            <w:r>
              <w:rPr>
                <w:rFonts w:ascii="Times New Roman" w:hAnsi="Times New Roman" w:cs="Times New Roman"/>
                <w:sz w:val="28"/>
                <w:szCs w:val="28"/>
              </w:rPr>
              <w:t>-3,3</w:t>
            </w:r>
          </w:p>
        </w:tc>
      </w:tr>
    </w:tbl>
    <w:p w14:paraId="4534270C" w14:textId="77777777" w:rsidR="00415A1C" w:rsidRDefault="00415A1C" w:rsidP="009A5BD1">
      <w:pPr>
        <w:spacing w:after="0" w:line="360" w:lineRule="auto"/>
        <w:ind w:firstLine="567"/>
        <w:jc w:val="both"/>
        <w:rPr>
          <w:rFonts w:ascii="Times New Roman" w:hAnsi="Times New Roman" w:cs="Times New Roman"/>
          <w:sz w:val="28"/>
          <w:szCs w:val="28"/>
        </w:rPr>
      </w:pPr>
    </w:p>
    <w:p w14:paraId="1302AB06" w14:textId="4D5774D6" w:rsidR="00EC79AE" w:rsidRDefault="00E8185B" w:rsidP="009A5B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Сравнивая показатели естественного движения Республики Бурятия</w:t>
      </w:r>
      <w:r w:rsidR="00633E2F">
        <w:rPr>
          <w:rFonts w:ascii="Times New Roman" w:hAnsi="Times New Roman" w:cs="Times New Roman"/>
          <w:sz w:val="28"/>
          <w:szCs w:val="28"/>
        </w:rPr>
        <w:t xml:space="preserve">, Забайкальского края и </w:t>
      </w:r>
      <w:r w:rsidR="00E06AA4">
        <w:rPr>
          <w:rFonts w:ascii="Times New Roman" w:hAnsi="Times New Roman" w:cs="Times New Roman"/>
          <w:sz w:val="28"/>
          <w:szCs w:val="28"/>
        </w:rPr>
        <w:t>И</w:t>
      </w:r>
      <w:r w:rsidR="00633E2F">
        <w:rPr>
          <w:rFonts w:ascii="Times New Roman" w:hAnsi="Times New Roman" w:cs="Times New Roman"/>
          <w:sz w:val="28"/>
          <w:szCs w:val="28"/>
        </w:rPr>
        <w:t>ркутской области</w:t>
      </w:r>
      <w:r w:rsidR="005D09FD">
        <w:rPr>
          <w:rFonts w:ascii="Times New Roman" w:hAnsi="Times New Roman" w:cs="Times New Roman"/>
          <w:sz w:val="28"/>
          <w:szCs w:val="28"/>
        </w:rPr>
        <w:t xml:space="preserve">, во всех трех региона наблюдается естественная убыль </w:t>
      </w:r>
      <w:r w:rsidR="00EC79AE">
        <w:rPr>
          <w:rFonts w:ascii="Times New Roman" w:hAnsi="Times New Roman" w:cs="Times New Roman"/>
          <w:sz w:val="28"/>
          <w:szCs w:val="28"/>
        </w:rPr>
        <w:t xml:space="preserve">населения. </w:t>
      </w:r>
      <w:r w:rsidR="00F9747B">
        <w:rPr>
          <w:rFonts w:ascii="Times New Roman" w:hAnsi="Times New Roman" w:cs="Times New Roman"/>
          <w:sz w:val="28"/>
          <w:szCs w:val="28"/>
        </w:rPr>
        <w:t xml:space="preserve">В Иркутской области </w:t>
      </w:r>
      <w:r w:rsidR="00A00186">
        <w:rPr>
          <w:rFonts w:ascii="Times New Roman" w:hAnsi="Times New Roman" w:cs="Times New Roman"/>
          <w:sz w:val="28"/>
          <w:szCs w:val="28"/>
        </w:rPr>
        <w:t>наблюдается наибольшая естественная убыль населения</w:t>
      </w:r>
      <w:r w:rsidR="00425D2A">
        <w:rPr>
          <w:rFonts w:ascii="Times New Roman" w:hAnsi="Times New Roman" w:cs="Times New Roman"/>
          <w:sz w:val="28"/>
          <w:szCs w:val="28"/>
        </w:rPr>
        <w:t xml:space="preserve">, чем в соседних регионах. </w:t>
      </w:r>
      <w:r w:rsidR="0063030D">
        <w:rPr>
          <w:rFonts w:ascii="Times New Roman" w:hAnsi="Times New Roman" w:cs="Times New Roman"/>
          <w:sz w:val="28"/>
          <w:szCs w:val="28"/>
        </w:rPr>
        <w:t xml:space="preserve">Таким образом, в соседних регионах Бурятии также имеется проблема с демографической ситуацией. </w:t>
      </w:r>
      <w:r w:rsidR="00A00186">
        <w:rPr>
          <w:rFonts w:ascii="Times New Roman" w:hAnsi="Times New Roman" w:cs="Times New Roman"/>
          <w:sz w:val="28"/>
          <w:szCs w:val="28"/>
        </w:rPr>
        <w:t xml:space="preserve"> </w:t>
      </w:r>
    </w:p>
    <w:p w14:paraId="211DFFDC" w14:textId="214F598B" w:rsidR="00DB48BB" w:rsidRDefault="00EC79AE" w:rsidP="00DB48B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Как в Российской Федерации, так и в</w:t>
      </w:r>
      <w:r w:rsidR="005A1C6C">
        <w:rPr>
          <w:rFonts w:ascii="Times New Roman" w:hAnsi="Times New Roman" w:cs="Times New Roman"/>
          <w:sz w:val="28"/>
          <w:szCs w:val="28"/>
        </w:rPr>
        <w:t xml:space="preserve">о многих регионах, в особенности в Республике Бурятия </w:t>
      </w:r>
      <w:r w:rsidR="001804E7">
        <w:rPr>
          <w:rFonts w:ascii="Times New Roman" w:hAnsi="Times New Roman" w:cs="Times New Roman"/>
          <w:sz w:val="28"/>
          <w:szCs w:val="28"/>
        </w:rPr>
        <w:t>на</w:t>
      </w:r>
      <w:r w:rsidR="00E6504B">
        <w:rPr>
          <w:rFonts w:ascii="Times New Roman" w:hAnsi="Times New Roman" w:cs="Times New Roman"/>
          <w:sz w:val="28"/>
          <w:szCs w:val="28"/>
        </w:rPr>
        <w:t xml:space="preserve">селение </w:t>
      </w:r>
      <w:r w:rsidR="00B64127">
        <w:rPr>
          <w:rFonts w:ascii="Times New Roman" w:hAnsi="Times New Roman" w:cs="Times New Roman"/>
          <w:sz w:val="28"/>
          <w:szCs w:val="28"/>
        </w:rPr>
        <w:t>вступает в брак позже, уже имея достаточный</w:t>
      </w:r>
      <w:r w:rsidR="00DB48BB">
        <w:rPr>
          <w:rFonts w:ascii="Times New Roman" w:hAnsi="Times New Roman" w:cs="Times New Roman"/>
          <w:sz w:val="28"/>
          <w:szCs w:val="28"/>
        </w:rPr>
        <w:t xml:space="preserve"> трудовой опыт и значимый уровень материального обеспечения</w:t>
      </w:r>
      <w:r w:rsidR="0032064D">
        <w:rPr>
          <w:rFonts w:ascii="Times New Roman" w:hAnsi="Times New Roman" w:cs="Times New Roman"/>
          <w:sz w:val="28"/>
          <w:szCs w:val="28"/>
        </w:rPr>
        <w:t xml:space="preserve">. </w:t>
      </w:r>
      <w:r w:rsidR="0032064D" w:rsidRPr="0058476A">
        <w:rPr>
          <w:rFonts w:ascii="Times New Roman" w:hAnsi="Times New Roman" w:cs="Times New Roman"/>
          <w:sz w:val="28"/>
          <w:szCs w:val="28"/>
        </w:rPr>
        <w:t>[</w:t>
      </w:r>
      <w:r w:rsidR="00C83531">
        <w:rPr>
          <w:rFonts w:ascii="Times New Roman" w:hAnsi="Times New Roman" w:cs="Times New Roman"/>
          <w:sz w:val="28"/>
          <w:szCs w:val="28"/>
          <w:lang w:val="en-US"/>
        </w:rPr>
        <w:fldChar w:fldCharType="begin"/>
      </w:r>
      <w:r w:rsidR="00C83531" w:rsidRPr="0058476A">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instrText>REF</w:instrText>
      </w:r>
      <w:r w:rsidR="00C83531" w:rsidRPr="0058476A">
        <w:rPr>
          <w:rFonts w:ascii="Times New Roman" w:hAnsi="Times New Roman" w:cs="Times New Roman"/>
          <w:sz w:val="28"/>
          <w:szCs w:val="28"/>
        </w:rPr>
        <w:instrText xml:space="preserve"> _</w:instrText>
      </w:r>
      <w:r w:rsidR="00C83531">
        <w:rPr>
          <w:rFonts w:ascii="Times New Roman" w:hAnsi="Times New Roman" w:cs="Times New Roman"/>
          <w:sz w:val="28"/>
          <w:szCs w:val="28"/>
          <w:lang w:val="en-US"/>
        </w:rPr>
        <w:instrText>Ref</w:instrText>
      </w:r>
      <w:r w:rsidR="00C83531" w:rsidRPr="0058476A">
        <w:rPr>
          <w:rFonts w:ascii="Times New Roman" w:hAnsi="Times New Roman" w:cs="Times New Roman"/>
          <w:sz w:val="28"/>
          <w:szCs w:val="28"/>
        </w:rPr>
        <w:instrText>208781777 \</w:instrText>
      </w:r>
      <w:r w:rsidR="00C83531">
        <w:rPr>
          <w:rFonts w:ascii="Times New Roman" w:hAnsi="Times New Roman" w:cs="Times New Roman"/>
          <w:sz w:val="28"/>
          <w:szCs w:val="28"/>
          <w:lang w:val="en-US"/>
        </w:rPr>
        <w:instrText>r</w:instrText>
      </w:r>
      <w:r w:rsidR="00C83531" w:rsidRPr="0058476A">
        <w:rPr>
          <w:rFonts w:ascii="Times New Roman" w:hAnsi="Times New Roman" w:cs="Times New Roman"/>
          <w:sz w:val="28"/>
          <w:szCs w:val="28"/>
        </w:rPr>
        <w:instrText xml:space="preserve"> </w:instrText>
      </w:r>
      <w:r w:rsidR="00C83531">
        <w:rPr>
          <w:rFonts w:ascii="Times New Roman" w:hAnsi="Times New Roman" w:cs="Times New Roman"/>
          <w:sz w:val="28"/>
          <w:szCs w:val="28"/>
          <w:lang w:val="en-US"/>
        </w:rPr>
        <w:fldChar w:fldCharType="separate"/>
      </w:r>
      <w:r w:rsidR="00C83531" w:rsidRPr="0058476A">
        <w:rPr>
          <w:rFonts w:ascii="Times New Roman" w:hAnsi="Times New Roman" w:cs="Times New Roman"/>
          <w:sz w:val="28"/>
          <w:szCs w:val="28"/>
        </w:rPr>
        <w:t>4</w:t>
      </w:r>
      <w:r w:rsidR="00C83531">
        <w:rPr>
          <w:rFonts w:ascii="Times New Roman" w:hAnsi="Times New Roman" w:cs="Times New Roman"/>
          <w:sz w:val="28"/>
          <w:szCs w:val="28"/>
          <w:lang w:val="en-US"/>
        </w:rPr>
        <w:fldChar w:fldCharType="end"/>
      </w:r>
      <w:r w:rsidR="0032064D">
        <w:rPr>
          <w:rFonts w:ascii="Times New Roman" w:hAnsi="Times New Roman" w:cs="Times New Roman"/>
          <w:sz w:val="28"/>
          <w:szCs w:val="28"/>
        </w:rPr>
        <w:t>, с. 175</w:t>
      </w:r>
      <w:r w:rsidR="0032064D" w:rsidRPr="0058476A">
        <w:rPr>
          <w:rFonts w:ascii="Times New Roman" w:hAnsi="Times New Roman" w:cs="Times New Roman"/>
          <w:sz w:val="28"/>
          <w:szCs w:val="28"/>
        </w:rPr>
        <w:t>]</w:t>
      </w:r>
      <w:r w:rsidR="00DB48BB">
        <w:rPr>
          <w:rFonts w:ascii="Times New Roman" w:hAnsi="Times New Roman" w:cs="Times New Roman"/>
          <w:sz w:val="28"/>
          <w:szCs w:val="28"/>
        </w:rPr>
        <w:t xml:space="preserve">  </w:t>
      </w:r>
    </w:p>
    <w:p w14:paraId="5D01B96F" w14:textId="29A8B665" w:rsidR="00207C81" w:rsidRDefault="00207C81" w:rsidP="00DB48B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w:t>
      </w:r>
      <w:r w:rsidR="00771C04">
        <w:rPr>
          <w:rFonts w:ascii="Times New Roman" w:hAnsi="Times New Roman" w:cs="Times New Roman"/>
          <w:sz w:val="28"/>
          <w:szCs w:val="28"/>
        </w:rPr>
        <w:t xml:space="preserve"> </w:t>
      </w:r>
      <w:r>
        <w:rPr>
          <w:rFonts w:ascii="Times New Roman" w:hAnsi="Times New Roman" w:cs="Times New Roman"/>
          <w:sz w:val="28"/>
          <w:szCs w:val="28"/>
        </w:rPr>
        <w:t xml:space="preserve">по итогам данным опроса ВЦИОМ </w:t>
      </w:r>
      <w:r w:rsidR="002A701B">
        <w:rPr>
          <w:rFonts w:ascii="Times New Roman" w:hAnsi="Times New Roman" w:cs="Times New Roman"/>
          <w:sz w:val="28"/>
          <w:szCs w:val="28"/>
        </w:rPr>
        <w:t xml:space="preserve">«Почему </w:t>
      </w:r>
      <w:r w:rsidR="00CC5D28">
        <w:rPr>
          <w:rFonts w:ascii="Times New Roman" w:hAnsi="Times New Roman" w:cs="Times New Roman"/>
          <w:sz w:val="28"/>
          <w:szCs w:val="28"/>
        </w:rPr>
        <w:t>современная молодежь откладывает вступление в брак?»</w:t>
      </w:r>
      <w:r w:rsidR="00A02526">
        <w:rPr>
          <w:rFonts w:ascii="Times New Roman" w:hAnsi="Times New Roman" w:cs="Times New Roman"/>
          <w:sz w:val="28"/>
          <w:szCs w:val="28"/>
        </w:rPr>
        <w:t xml:space="preserve">, причинами </w:t>
      </w:r>
      <w:r w:rsidR="00771C04">
        <w:rPr>
          <w:rFonts w:ascii="Times New Roman" w:hAnsi="Times New Roman" w:cs="Times New Roman"/>
          <w:sz w:val="28"/>
          <w:szCs w:val="28"/>
        </w:rPr>
        <w:t>71% опрошенных</w:t>
      </w:r>
      <w:r w:rsidR="00A02526">
        <w:rPr>
          <w:rFonts w:ascii="Times New Roman" w:hAnsi="Times New Roman" w:cs="Times New Roman"/>
          <w:sz w:val="28"/>
          <w:szCs w:val="28"/>
        </w:rPr>
        <w:t xml:space="preserve"> являются финансово-экономические вызовы (низкий уровень жизни, нестабильность и страх будущего, </w:t>
      </w:r>
      <w:r w:rsidR="00802CEC">
        <w:rPr>
          <w:rFonts w:ascii="Times New Roman" w:hAnsi="Times New Roman" w:cs="Times New Roman"/>
          <w:sz w:val="28"/>
          <w:szCs w:val="28"/>
        </w:rPr>
        <w:t>инфляция, рост цен, высокая ключевая ставка и прочее)</w:t>
      </w:r>
      <w:r w:rsidR="002E43CD">
        <w:rPr>
          <w:rFonts w:ascii="Times New Roman" w:hAnsi="Times New Roman" w:cs="Times New Roman"/>
          <w:sz w:val="28"/>
          <w:szCs w:val="28"/>
        </w:rPr>
        <w:t xml:space="preserve">. </w:t>
      </w:r>
      <w:r w:rsidR="00771C04">
        <w:rPr>
          <w:rFonts w:ascii="Times New Roman" w:hAnsi="Times New Roman" w:cs="Times New Roman"/>
          <w:sz w:val="28"/>
          <w:szCs w:val="28"/>
        </w:rPr>
        <w:t xml:space="preserve"> </w:t>
      </w:r>
      <w:r w:rsidR="002A39E3">
        <w:rPr>
          <w:rFonts w:ascii="Times New Roman" w:hAnsi="Times New Roman" w:cs="Times New Roman"/>
          <w:sz w:val="28"/>
          <w:szCs w:val="28"/>
        </w:rPr>
        <w:t>Причиной откладывания брака 54% опрошенных являются безответственность,</w:t>
      </w:r>
      <w:r w:rsidR="00EE580A">
        <w:rPr>
          <w:rFonts w:ascii="Times New Roman" w:hAnsi="Times New Roman" w:cs="Times New Roman"/>
          <w:sz w:val="28"/>
          <w:szCs w:val="28"/>
        </w:rPr>
        <w:t xml:space="preserve"> боязнь обязательств,</w:t>
      </w:r>
      <w:r w:rsidR="002A39E3">
        <w:rPr>
          <w:rFonts w:ascii="Times New Roman" w:hAnsi="Times New Roman" w:cs="Times New Roman"/>
          <w:sz w:val="28"/>
          <w:szCs w:val="28"/>
        </w:rPr>
        <w:t xml:space="preserve"> материальные ценности, </w:t>
      </w:r>
      <w:r w:rsidR="00EE580A">
        <w:rPr>
          <w:rFonts w:ascii="Times New Roman" w:hAnsi="Times New Roman" w:cs="Times New Roman"/>
          <w:sz w:val="28"/>
          <w:szCs w:val="28"/>
        </w:rPr>
        <w:t>другие взгляды на жизни, отсутствие семейных ценностей</w:t>
      </w:r>
      <w:r w:rsidR="001B70BC">
        <w:rPr>
          <w:rFonts w:ascii="Times New Roman" w:hAnsi="Times New Roman" w:cs="Times New Roman"/>
          <w:sz w:val="28"/>
          <w:szCs w:val="28"/>
        </w:rPr>
        <w:t xml:space="preserve">. Жилищной проблемой стал для 24% опрошенных. </w:t>
      </w:r>
      <w:r w:rsidR="009738F6">
        <w:rPr>
          <w:rFonts w:ascii="Times New Roman" w:hAnsi="Times New Roman" w:cs="Times New Roman"/>
          <w:sz w:val="28"/>
          <w:szCs w:val="28"/>
        </w:rPr>
        <w:t>Также опрос</w:t>
      </w:r>
      <w:r w:rsidR="00B71FF6">
        <w:rPr>
          <w:rFonts w:ascii="Times New Roman" w:hAnsi="Times New Roman" w:cs="Times New Roman"/>
          <w:sz w:val="28"/>
          <w:szCs w:val="28"/>
        </w:rPr>
        <w:t>, проведенный</w:t>
      </w:r>
      <w:r w:rsidR="009738F6">
        <w:rPr>
          <w:rFonts w:ascii="Times New Roman" w:hAnsi="Times New Roman" w:cs="Times New Roman"/>
          <w:sz w:val="28"/>
          <w:szCs w:val="28"/>
        </w:rPr>
        <w:t xml:space="preserve"> ВЦИОМ «Почему современная молодежь откладывает рождение детей?»</w:t>
      </w:r>
      <w:r w:rsidR="005C7D8B">
        <w:rPr>
          <w:rFonts w:ascii="Times New Roman" w:hAnsi="Times New Roman" w:cs="Times New Roman"/>
          <w:sz w:val="28"/>
          <w:szCs w:val="28"/>
        </w:rPr>
        <w:t>, ответы опрошенных</w:t>
      </w:r>
      <w:r w:rsidR="00BB2AC9">
        <w:rPr>
          <w:rFonts w:ascii="Times New Roman" w:hAnsi="Times New Roman" w:cs="Times New Roman"/>
          <w:sz w:val="28"/>
          <w:szCs w:val="28"/>
        </w:rPr>
        <w:t xml:space="preserve"> идентичны, как и </w:t>
      </w:r>
      <w:r w:rsidR="00BB2AC9">
        <w:rPr>
          <w:rFonts w:ascii="Times New Roman" w:hAnsi="Times New Roman" w:cs="Times New Roman"/>
          <w:sz w:val="28"/>
          <w:szCs w:val="28"/>
        </w:rPr>
        <w:lastRenderedPageBreak/>
        <w:t xml:space="preserve">в первом опросе (76% - финансово-экономические вызовы, 28% - </w:t>
      </w:r>
      <w:r w:rsidR="009D7488">
        <w:rPr>
          <w:rFonts w:ascii="Times New Roman" w:hAnsi="Times New Roman" w:cs="Times New Roman"/>
          <w:sz w:val="28"/>
          <w:szCs w:val="28"/>
        </w:rPr>
        <w:t xml:space="preserve">ценностный индивидуализм, 25% - жилищный вопрос). </w:t>
      </w:r>
      <w:r w:rsidR="0032064D">
        <w:rPr>
          <w:rFonts w:ascii="Times New Roman" w:hAnsi="Times New Roman" w:cs="Times New Roman"/>
          <w:sz w:val="28"/>
          <w:szCs w:val="28"/>
          <w:lang w:val="en-US"/>
        </w:rPr>
        <w:t>[</w:t>
      </w:r>
      <w:r w:rsidR="00C83531">
        <w:rPr>
          <w:rFonts w:ascii="Times New Roman" w:hAnsi="Times New Roman" w:cs="Times New Roman"/>
          <w:sz w:val="28"/>
          <w:szCs w:val="28"/>
          <w:lang w:val="en-US"/>
        </w:rPr>
        <w:fldChar w:fldCharType="begin"/>
      </w:r>
      <w:r w:rsidR="00C83531">
        <w:rPr>
          <w:rFonts w:ascii="Times New Roman" w:hAnsi="Times New Roman" w:cs="Times New Roman"/>
          <w:sz w:val="28"/>
          <w:szCs w:val="28"/>
          <w:lang w:val="en-US"/>
        </w:rPr>
        <w:instrText xml:space="preserve"> REF _Ref208781797 \r </w:instrText>
      </w:r>
      <w:r w:rsidR="00C83531">
        <w:rPr>
          <w:rFonts w:ascii="Times New Roman" w:hAnsi="Times New Roman" w:cs="Times New Roman"/>
          <w:sz w:val="28"/>
          <w:szCs w:val="28"/>
          <w:lang w:val="en-US"/>
        </w:rPr>
        <w:fldChar w:fldCharType="separate"/>
      </w:r>
      <w:r w:rsidR="00C83531">
        <w:rPr>
          <w:rFonts w:ascii="Times New Roman" w:hAnsi="Times New Roman" w:cs="Times New Roman"/>
          <w:sz w:val="28"/>
          <w:szCs w:val="28"/>
          <w:lang w:val="en-US"/>
        </w:rPr>
        <w:t>10</w:t>
      </w:r>
      <w:r w:rsidR="00C83531">
        <w:rPr>
          <w:rFonts w:ascii="Times New Roman" w:hAnsi="Times New Roman" w:cs="Times New Roman"/>
          <w:sz w:val="28"/>
          <w:szCs w:val="28"/>
          <w:lang w:val="en-US"/>
        </w:rPr>
        <w:fldChar w:fldCharType="end"/>
      </w:r>
      <w:r w:rsidR="0032064D">
        <w:rPr>
          <w:rFonts w:ascii="Times New Roman" w:hAnsi="Times New Roman" w:cs="Times New Roman"/>
          <w:sz w:val="28"/>
          <w:szCs w:val="28"/>
          <w:lang w:val="en-US"/>
        </w:rPr>
        <w:t>]</w:t>
      </w:r>
    </w:p>
    <w:p w14:paraId="17D3E6C6" w14:textId="03A04245" w:rsidR="00482BA7" w:rsidRDefault="00482BA7" w:rsidP="00F7205B">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61AF110" wp14:editId="0C93CC66">
            <wp:extent cx="6172200" cy="3568700"/>
            <wp:effectExtent l="0" t="0" r="0" b="12700"/>
            <wp:docPr id="479954089"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8D77EED" w14:textId="5B45355C" w:rsidR="002F2193" w:rsidRPr="0032064D" w:rsidRDefault="00FC26C6" w:rsidP="00FC26C6">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Рис. 2. </w:t>
      </w:r>
      <w:r w:rsidR="00C76CD1">
        <w:rPr>
          <w:rFonts w:ascii="Times New Roman" w:hAnsi="Times New Roman" w:cs="Times New Roman"/>
          <w:sz w:val="28"/>
          <w:szCs w:val="28"/>
        </w:rPr>
        <w:t>Численность населения регионов, входящих в состав ДФО за 01.01.2024 г.</w:t>
      </w:r>
      <w:r w:rsidR="002A0E55">
        <w:rPr>
          <w:rFonts w:ascii="Times New Roman" w:hAnsi="Times New Roman" w:cs="Times New Roman"/>
          <w:sz w:val="28"/>
          <w:szCs w:val="28"/>
        </w:rPr>
        <w:t xml:space="preserve"> </w:t>
      </w:r>
      <w:r w:rsidR="0032064D" w:rsidRPr="0032064D">
        <w:rPr>
          <w:rFonts w:ascii="Times New Roman" w:hAnsi="Times New Roman" w:cs="Times New Roman"/>
          <w:sz w:val="28"/>
          <w:szCs w:val="28"/>
        </w:rPr>
        <w:t>[</w:t>
      </w:r>
      <w:r w:rsidR="00C83531">
        <w:rPr>
          <w:rFonts w:ascii="Times New Roman" w:hAnsi="Times New Roman" w:cs="Times New Roman"/>
          <w:sz w:val="28"/>
          <w:szCs w:val="28"/>
        </w:rPr>
        <w:fldChar w:fldCharType="begin"/>
      </w:r>
      <w:r w:rsidR="00C83531">
        <w:rPr>
          <w:rFonts w:ascii="Times New Roman" w:hAnsi="Times New Roman" w:cs="Times New Roman"/>
          <w:sz w:val="28"/>
          <w:szCs w:val="28"/>
        </w:rPr>
        <w:instrText xml:space="preserve"> REF _Ref208781811 \r </w:instrText>
      </w:r>
      <w:r w:rsidR="00C83531">
        <w:rPr>
          <w:rFonts w:ascii="Times New Roman" w:hAnsi="Times New Roman" w:cs="Times New Roman"/>
          <w:sz w:val="28"/>
          <w:szCs w:val="28"/>
        </w:rPr>
        <w:fldChar w:fldCharType="separate"/>
      </w:r>
      <w:r w:rsidR="00C83531">
        <w:rPr>
          <w:rFonts w:ascii="Times New Roman" w:hAnsi="Times New Roman" w:cs="Times New Roman"/>
          <w:sz w:val="28"/>
          <w:szCs w:val="28"/>
        </w:rPr>
        <w:t>6</w:t>
      </w:r>
      <w:r w:rsidR="00C83531">
        <w:rPr>
          <w:rFonts w:ascii="Times New Roman" w:hAnsi="Times New Roman" w:cs="Times New Roman"/>
          <w:sz w:val="28"/>
          <w:szCs w:val="28"/>
        </w:rPr>
        <w:fldChar w:fldCharType="end"/>
      </w:r>
      <w:r w:rsidR="0032064D" w:rsidRPr="0032064D">
        <w:rPr>
          <w:rFonts w:ascii="Times New Roman" w:hAnsi="Times New Roman" w:cs="Times New Roman"/>
          <w:sz w:val="28"/>
          <w:szCs w:val="28"/>
        </w:rPr>
        <w:t>]</w:t>
      </w:r>
    </w:p>
    <w:p w14:paraId="160A3A9A" w14:textId="77777777" w:rsidR="00D41D17" w:rsidRDefault="00830B8C" w:rsidP="00D41D1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1 января 2024 года численность Дальневосточного федерального округа составила 7,866 тыс. человек, что занимает около 5% от всего населения Российской Федерации. </w:t>
      </w:r>
      <w:r w:rsidR="00D41D17">
        <w:rPr>
          <w:rFonts w:ascii="Times New Roman" w:hAnsi="Times New Roman" w:cs="Times New Roman"/>
          <w:sz w:val="28"/>
          <w:szCs w:val="28"/>
        </w:rPr>
        <w:t xml:space="preserve">По данным диаграммы (Рис. 2.) Республика Бурятия занимает 5-е место среди регионов, входящих в состав ДФО. </w:t>
      </w:r>
    </w:p>
    <w:p w14:paraId="304AFE99" w14:textId="5D1F57A6" w:rsidR="00C76CD1" w:rsidRDefault="00D41D17" w:rsidP="00D574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повышения демографии в регионах Дальневосточного округа внедряют программы и проекты. Благодаря программе «Приоритет 2030.Дальний Восток», в котором участвуют вузы ДФО идет снижение образовательной миграции выпускников. Так, за 2024 год образовательная миграция выпускников Дальневосточного федерального округа сократилась на 22%. </w:t>
      </w:r>
      <w:r w:rsidR="00CA7FF2" w:rsidRPr="00CA7FF2">
        <w:rPr>
          <w:rFonts w:ascii="Times New Roman" w:hAnsi="Times New Roman" w:cs="Times New Roman"/>
          <w:sz w:val="28"/>
          <w:szCs w:val="28"/>
        </w:rPr>
        <w:t>[</w:t>
      </w:r>
      <w:r w:rsidR="00EC6E76">
        <w:rPr>
          <w:rFonts w:ascii="Times New Roman" w:hAnsi="Times New Roman" w:cs="Times New Roman"/>
          <w:sz w:val="28"/>
          <w:szCs w:val="28"/>
        </w:rPr>
        <w:fldChar w:fldCharType="begin"/>
      </w:r>
      <w:r w:rsidR="00EC6E76">
        <w:rPr>
          <w:rFonts w:ascii="Times New Roman" w:hAnsi="Times New Roman" w:cs="Times New Roman"/>
          <w:sz w:val="28"/>
          <w:szCs w:val="28"/>
        </w:rPr>
        <w:instrText xml:space="preserve"> REF _Ref208784311 \r </w:instrText>
      </w:r>
      <w:r w:rsidR="00EC6E76">
        <w:rPr>
          <w:rFonts w:ascii="Times New Roman" w:hAnsi="Times New Roman" w:cs="Times New Roman"/>
          <w:sz w:val="28"/>
          <w:szCs w:val="28"/>
        </w:rPr>
        <w:fldChar w:fldCharType="separate"/>
      </w:r>
      <w:r w:rsidR="00EC6E76">
        <w:rPr>
          <w:rFonts w:ascii="Times New Roman" w:hAnsi="Times New Roman" w:cs="Times New Roman"/>
          <w:sz w:val="28"/>
          <w:szCs w:val="28"/>
        </w:rPr>
        <w:t>11</w:t>
      </w:r>
      <w:r w:rsidR="00EC6E76">
        <w:rPr>
          <w:rFonts w:ascii="Times New Roman" w:hAnsi="Times New Roman" w:cs="Times New Roman"/>
          <w:sz w:val="28"/>
          <w:szCs w:val="28"/>
        </w:rPr>
        <w:fldChar w:fldCharType="end"/>
      </w:r>
      <w:r w:rsidR="00CA7FF2" w:rsidRPr="00CA7FF2">
        <w:rPr>
          <w:rFonts w:ascii="Times New Roman" w:hAnsi="Times New Roman" w:cs="Times New Roman"/>
          <w:sz w:val="28"/>
          <w:szCs w:val="28"/>
        </w:rPr>
        <w:t>]</w:t>
      </w:r>
      <w:r>
        <w:rPr>
          <w:rFonts w:ascii="Times New Roman" w:hAnsi="Times New Roman" w:cs="Times New Roman"/>
          <w:sz w:val="28"/>
          <w:szCs w:val="28"/>
        </w:rPr>
        <w:t xml:space="preserve"> Также для миграционного притока в регион</w:t>
      </w:r>
      <w:r w:rsidR="005B0C1C">
        <w:rPr>
          <w:rFonts w:ascii="Times New Roman" w:hAnsi="Times New Roman" w:cs="Times New Roman"/>
          <w:sz w:val="28"/>
          <w:szCs w:val="28"/>
        </w:rPr>
        <w:t>ы</w:t>
      </w:r>
      <w:r>
        <w:rPr>
          <w:rFonts w:ascii="Times New Roman" w:hAnsi="Times New Roman" w:cs="Times New Roman"/>
          <w:sz w:val="28"/>
          <w:szCs w:val="28"/>
        </w:rPr>
        <w:t xml:space="preserve"> ДФО </w:t>
      </w:r>
      <w:r w:rsidR="009B634F">
        <w:rPr>
          <w:rFonts w:ascii="Times New Roman" w:hAnsi="Times New Roman" w:cs="Times New Roman"/>
          <w:sz w:val="28"/>
          <w:szCs w:val="28"/>
        </w:rPr>
        <w:t>реализуется программа «Дальневосточный гектар»</w:t>
      </w:r>
      <w:r w:rsidR="00CD276A">
        <w:rPr>
          <w:rFonts w:ascii="Times New Roman" w:hAnsi="Times New Roman" w:cs="Times New Roman"/>
          <w:sz w:val="28"/>
          <w:szCs w:val="28"/>
        </w:rPr>
        <w:t>.</w:t>
      </w:r>
    </w:p>
    <w:p w14:paraId="31A239E4" w14:textId="7EBFC24E" w:rsidR="008F2181" w:rsidRDefault="007F4A8A" w:rsidP="00D574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демографическая ситуация в Республике Бурятия характеризуется устойчивым сокращением численности населения, вызванным с</w:t>
      </w:r>
      <w:r w:rsidR="00590EDC">
        <w:rPr>
          <w:rFonts w:ascii="Times New Roman" w:hAnsi="Times New Roman" w:cs="Times New Roman"/>
          <w:sz w:val="28"/>
          <w:szCs w:val="28"/>
        </w:rPr>
        <w:t xml:space="preserve">нижением рождаемости, высоким уровнем смертности и отрицательным миграционным сальдо. </w:t>
      </w:r>
      <w:r w:rsidR="007A01A6">
        <w:rPr>
          <w:rFonts w:ascii="Times New Roman" w:hAnsi="Times New Roman" w:cs="Times New Roman"/>
          <w:sz w:val="28"/>
          <w:szCs w:val="28"/>
        </w:rPr>
        <w:t>Несмотря на снижение смертности</w:t>
      </w:r>
      <w:r w:rsidR="00713EBD">
        <w:rPr>
          <w:rFonts w:ascii="Times New Roman" w:hAnsi="Times New Roman" w:cs="Times New Roman"/>
          <w:sz w:val="28"/>
          <w:szCs w:val="28"/>
        </w:rPr>
        <w:t xml:space="preserve"> в последние годы, </w:t>
      </w:r>
      <w:r w:rsidR="00713EBD">
        <w:rPr>
          <w:rFonts w:ascii="Times New Roman" w:hAnsi="Times New Roman" w:cs="Times New Roman"/>
          <w:sz w:val="28"/>
          <w:szCs w:val="28"/>
        </w:rPr>
        <w:lastRenderedPageBreak/>
        <w:t xml:space="preserve">естественная убыль не компенсируется, что ведет к постепенному старению населения и уменьшению </w:t>
      </w:r>
      <w:r w:rsidR="00FC79B8">
        <w:rPr>
          <w:rFonts w:ascii="Times New Roman" w:hAnsi="Times New Roman" w:cs="Times New Roman"/>
          <w:sz w:val="28"/>
          <w:szCs w:val="28"/>
        </w:rPr>
        <w:t xml:space="preserve">доли молодежи. Миграционный отток трудоспособных граждан в другие регионы России усиливает дефицит кадров и ограничивает социально-экономические развитие. </w:t>
      </w:r>
    </w:p>
    <w:p w14:paraId="501B6A8C" w14:textId="729B9937" w:rsidR="00A84DDD" w:rsidRDefault="00A84DDD" w:rsidP="00D574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преодоления демографического кризиса требуется </w:t>
      </w:r>
      <w:r w:rsidR="00492E14">
        <w:rPr>
          <w:rFonts w:ascii="Times New Roman" w:hAnsi="Times New Roman" w:cs="Times New Roman"/>
          <w:sz w:val="28"/>
          <w:szCs w:val="28"/>
        </w:rPr>
        <w:t>к</w:t>
      </w:r>
      <w:r>
        <w:rPr>
          <w:rFonts w:ascii="Times New Roman" w:hAnsi="Times New Roman" w:cs="Times New Roman"/>
          <w:sz w:val="28"/>
          <w:szCs w:val="28"/>
        </w:rPr>
        <w:t>омплекс мер, включающий государственную поддержку семей, развитие системы здравоохранения</w:t>
      </w:r>
      <w:r w:rsidR="005F646F">
        <w:rPr>
          <w:rFonts w:ascii="Times New Roman" w:hAnsi="Times New Roman" w:cs="Times New Roman"/>
          <w:sz w:val="28"/>
          <w:szCs w:val="28"/>
        </w:rPr>
        <w:t xml:space="preserve"> и профилактики заболеваний, создание рабочих мест, улучшение жилищных условий и формирование привлекательной среды для жизни. </w:t>
      </w:r>
    </w:p>
    <w:p w14:paraId="5E034A69" w14:textId="77777777" w:rsidR="00CD276A" w:rsidRDefault="00CD276A" w:rsidP="00D574D1">
      <w:pPr>
        <w:spacing w:after="0" w:line="360" w:lineRule="auto"/>
        <w:ind w:firstLine="567"/>
        <w:jc w:val="both"/>
        <w:rPr>
          <w:rFonts w:ascii="Times New Roman" w:hAnsi="Times New Roman" w:cs="Times New Roman"/>
          <w:sz w:val="28"/>
          <w:szCs w:val="28"/>
        </w:rPr>
      </w:pPr>
    </w:p>
    <w:p w14:paraId="70DFB863" w14:textId="2B580FCA" w:rsidR="0038283E" w:rsidRDefault="00544D86" w:rsidP="007A362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14:paraId="6C08A81B" w14:textId="77777777" w:rsidR="007B2EC1" w:rsidRDefault="00812F9B" w:rsidP="007B2EC1">
      <w:pPr>
        <w:pStyle w:val="a7"/>
        <w:numPr>
          <w:ilvl w:val="0"/>
          <w:numId w:val="1"/>
        </w:numPr>
        <w:spacing w:after="0" w:line="360" w:lineRule="auto"/>
        <w:ind w:left="0" w:firstLine="567"/>
        <w:jc w:val="both"/>
        <w:rPr>
          <w:rFonts w:ascii="Times New Roman" w:hAnsi="Times New Roman" w:cs="Times New Roman"/>
          <w:sz w:val="28"/>
          <w:szCs w:val="28"/>
        </w:rPr>
      </w:pPr>
      <w:proofErr w:type="spellStart"/>
      <w:r w:rsidRPr="00731486">
        <w:rPr>
          <w:rFonts w:ascii="Times New Roman" w:hAnsi="Times New Roman" w:cs="Times New Roman"/>
          <w:sz w:val="28"/>
          <w:szCs w:val="28"/>
        </w:rPr>
        <w:t>Бутуева</w:t>
      </w:r>
      <w:proofErr w:type="spellEnd"/>
      <w:r w:rsidRPr="00731486">
        <w:rPr>
          <w:rFonts w:ascii="Times New Roman" w:hAnsi="Times New Roman" w:cs="Times New Roman"/>
          <w:sz w:val="28"/>
          <w:szCs w:val="28"/>
        </w:rPr>
        <w:t xml:space="preserve">, З. А. Особенности демографии-ческой ситуации в Республике Бурятия, связанные с процессом постарения населения / З. А. </w:t>
      </w:r>
      <w:proofErr w:type="spellStart"/>
      <w:r w:rsidRPr="00731486">
        <w:rPr>
          <w:rFonts w:ascii="Times New Roman" w:hAnsi="Times New Roman" w:cs="Times New Roman"/>
          <w:sz w:val="28"/>
          <w:szCs w:val="28"/>
        </w:rPr>
        <w:t>Бутуева</w:t>
      </w:r>
      <w:proofErr w:type="spellEnd"/>
      <w:r w:rsidRPr="00731486">
        <w:rPr>
          <w:rFonts w:ascii="Times New Roman" w:hAnsi="Times New Roman" w:cs="Times New Roman"/>
          <w:sz w:val="28"/>
          <w:szCs w:val="28"/>
        </w:rPr>
        <w:t xml:space="preserve"> // Вестник Бурятского государственного университета. Образование. Личность. Общество. – 2012. – № 1. – С. 178-185. – EDN WEEVSZ.</w:t>
      </w:r>
    </w:p>
    <w:p w14:paraId="61CF89F2" w14:textId="77777777" w:rsidR="007B2EC1" w:rsidRDefault="00544D86" w:rsidP="007B2EC1">
      <w:pPr>
        <w:pStyle w:val="a7"/>
        <w:numPr>
          <w:ilvl w:val="0"/>
          <w:numId w:val="1"/>
        </w:numPr>
        <w:spacing w:after="0" w:line="360" w:lineRule="auto"/>
        <w:ind w:left="0" w:firstLine="567"/>
        <w:jc w:val="both"/>
        <w:rPr>
          <w:rFonts w:ascii="Times New Roman" w:hAnsi="Times New Roman" w:cs="Times New Roman"/>
          <w:sz w:val="28"/>
          <w:szCs w:val="28"/>
        </w:rPr>
      </w:pPr>
      <w:proofErr w:type="spellStart"/>
      <w:r w:rsidRPr="007B2EC1">
        <w:rPr>
          <w:rFonts w:ascii="Times New Roman" w:hAnsi="Times New Roman" w:cs="Times New Roman"/>
          <w:sz w:val="28"/>
          <w:szCs w:val="28"/>
        </w:rPr>
        <w:t>Бюраева</w:t>
      </w:r>
      <w:proofErr w:type="spellEnd"/>
      <w:r w:rsidRPr="007B2EC1">
        <w:rPr>
          <w:rFonts w:ascii="Times New Roman" w:hAnsi="Times New Roman" w:cs="Times New Roman"/>
          <w:sz w:val="28"/>
          <w:szCs w:val="28"/>
        </w:rPr>
        <w:t xml:space="preserve">, Ю. Г. Демографический потенциал Республики Бурятия: динамика и факторы снижения в условиях новых вызовов / Ю. Г. </w:t>
      </w:r>
      <w:proofErr w:type="spellStart"/>
      <w:r w:rsidRPr="007B2EC1">
        <w:rPr>
          <w:rFonts w:ascii="Times New Roman" w:hAnsi="Times New Roman" w:cs="Times New Roman"/>
          <w:sz w:val="28"/>
          <w:szCs w:val="28"/>
        </w:rPr>
        <w:t>Бюраева</w:t>
      </w:r>
      <w:proofErr w:type="spellEnd"/>
      <w:r w:rsidRPr="007B2EC1">
        <w:rPr>
          <w:rFonts w:ascii="Times New Roman" w:hAnsi="Times New Roman" w:cs="Times New Roman"/>
          <w:sz w:val="28"/>
          <w:szCs w:val="28"/>
        </w:rPr>
        <w:t xml:space="preserve"> // Социологические исследования. – 2023. – № 10. – С. 65-77. – DOI 10.31857/S013216250028305-8. – EDN KAWYQN.</w:t>
      </w:r>
    </w:p>
    <w:p w14:paraId="1B314B79" w14:textId="77777777" w:rsidR="007B2EC1" w:rsidRDefault="000A2216"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0" w:name="_Ref208782239"/>
      <w:r w:rsidRPr="007B2EC1">
        <w:rPr>
          <w:rFonts w:ascii="Times New Roman" w:hAnsi="Times New Roman" w:cs="Times New Roman"/>
          <w:sz w:val="28"/>
          <w:szCs w:val="28"/>
        </w:rPr>
        <w:t xml:space="preserve">Суслин Сергей Александрович, Кирьякова Ольга Викторовна, Богатырева Галина Петровна, </w:t>
      </w:r>
      <w:proofErr w:type="spellStart"/>
      <w:r w:rsidRPr="007B2EC1">
        <w:rPr>
          <w:rFonts w:ascii="Times New Roman" w:hAnsi="Times New Roman" w:cs="Times New Roman"/>
          <w:sz w:val="28"/>
          <w:szCs w:val="28"/>
        </w:rPr>
        <w:t>Измалков</w:t>
      </w:r>
      <w:proofErr w:type="spellEnd"/>
      <w:r w:rsidRPr="007B2EC1">
        <w:rPr>
          <w:rFonts w:ascii="Times New Roman" w:hAnsi="Times New Roman" w:cs="Times New Roman"/>
          <w:sz w:val="28"/>
          <w:szCs w:val="28"/>
        </w:rPr>
        <w:t xml:space="preserve"> Николай Сергеевич, </w:t>
      </w:r>
      <w:proofErr w:type="spellStart"/>
      <w:r w:rsidRPr="007B2EC1">
        <w:rPr>
          <w:rFonts w:ascii="Times New Roman" w:hAnsi="Times New Roman" w:cs="Times New Roman"/>
          <w:sz w:val="28"/>
          <w:szCs w:val="28"/>
        </w:rPr>
        <w:t>Садреева</w:t>
      </w:r>
      <w:proofErr w:type="spellEnd"/>
      <w:r w:rsidRPr="007B2EC1">
        <w:rPr>
          <w:rFonts w:ascii="Times New Roman" w:hAnsi="Times New Roman" w:cs="Times New Roman"/>
          <w:sz w:val="28"/>
          <w:szCs w:val="28"/>
        </w:rPr>
        <w:t xml:space="preserve"> </w:t>
      </w:r>
      <w:proofErr w:type="spellStart"/>
      <w:r w:rsidRPr="007B2EC1">
        <w:rPr>
          <w:rFonts w:ascii="Times New Roman" w:hAnsi="Times New Roman" w:cs="Times New Roman"/>
          <w:sz w:val="28"/>
          <w:szCs w:val="28"/>
        </w:rPr>
        <w:t>Сания</w:t>
      </w:r>
      <w:proofErr w:type="spellEnd"/>
      <w:r w:rsidRPr="007B2EC1">
        <w:rPr>
          <w:rFonts w:ascii="Times New Roman" w:hAnsi="Times New Roman" w:cs="Times New Roman"/>
          <w:sz w:val="28"/>
          <w:szCs w:val="28"/>
        </w:rPr>
        <w:t xml:space="preserve"> </w:t>
      </w:r>
      <w:proofErr w:type="spellStart"/>
      <w:r w:rsidRPr="007B2EC1">
        <w:rPr>
          <w:rFonts w:ascii="Times New Roman" w:hAnsi="Times New Roman" w:cs="Times New Roman"/>
          <w:sz w:val="28"/>
          <w:szCs w:val="28"/>
        </w:rPr>
        <w:t>Хамзяновна</w:t>
      </w:r>
      <w:proofErr w:type="spellEnd"/>
      <w:r w:rsidRPr="007B2EC1">
        <w:rPr>
          <w:rFonts w:ascii="Times New Roman" w:hAnsi="Times New Roman" w:cs="Times New Roman"/>
          <w:sz w:val="28"/>
          <w:szCs w:val="28"/>
        </w:rPr>
        <w:t xml:space="preserve">, </w:t>
      </w:r>
      <w:proofErr w:type="spellStart"/>
      <w:r w:rsidRPr="007B2EC1">
        <w:rPr>
          <w:rFonts w:ascii="Times New Roman" w:hAnsi="Times New Roman" w:cs="Times New Roman"/>
          <w:sz w:val="28"/>
          <w:szCs w:val="28"/>
        </w:rPr>
        <w:t>Шешунова</w:t>
      </w:r>
      <w:proofErr w:type="spellEnd"/>
      <w:r w:rsidRPr="007B2EC1">
        <w:rPr>
          <w:rFonts w:ascii="Times New Roman" w:hAnsi="Times New Roman" w:cs="Times New Roman"/>
          <w:sz w:val="28"/>
          <w:szCs w:val="28"/>
        </w:rPr>
        <w:t xml:space="preserve"> Регина Андреевна </w:t>
      </w:r>
      <w:r w:rsidR="003008BE" w:rsidRPr="007B2EC1">
        <w:rPr>
          <w:rFonts w:ascii="Times New Roman" w:hAnsi="Times New Roman" w:cs="Times New Roman"/>
          <w:sz w:val="28"/>
          <w:szCs w:val="28"/>
        </w:rPr>
        <w:t xml:space="preserve">Болезни системы кровообращения как современная проблема общественного здоровья </w:t>
      </w:r>
      <w:r w:rsidRPr="007B2EC1">
        <w:rPr>
          <w:rFonts w:ascii="Times New Roman" w:hAnsi="Times New Roman" w:cs="Times New Roman"/>
          <w:sz w:val="28"/>
          <w:szCs w:val="28"/>
        </w:rPr>
        <w:t>// Современные проблемы здравоохранения и медицинской статистики. 2024. №1. URL: https://cyberleninka.ru/article/n/bolezni-sistemy-krovoobrascheniya-kak-sovremennaya-problema-obschestvennogo-zdorovya (дата обращения: 14.09.2025).</w:t>
      </w:r>
      <w:bookmarkEnd w:id="0"/>
    </w:p>
    <w:p w14:paraId="1F63F70F" w14:textId="77777777" w:rsidR="007B2EC1" w:rsidRDefault="00CD276A"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1" w:name="_Ref208781777"/>
      <w:r w:rsidRPr="007B2EC1">
        <w:rPr>
          <w:rFonts w:ascii="Times New Roman" w:hAnsi="Times New Roman" w:cs="Times New Roman"/>
          <w:sz w:val="28"/>
          <w:szCs w:val="28"/>
        </w:rPr>
        <w:t xml:space="preserve">Цыренов Д. Д., </w:t>
      </w:r>
      <w:proofErr w:type="spellStart"/>
      <w:r w:rsidRPr="007B2EC1">
        <w:rPr>
          <w:rFonts w:ascii="Times New Roman" w:hAnsi="Times New Roman" w:cs="Times New Roman"/>
          <w:sz w:val="28"/>
          <w:szCs w:val="28"/>
        </w:rPr>
        <w:t>Булгатова</w:t>
      </w:r>
      <w:proofErr w:type="spellEnd"/>
      <w:r w:rsidRPr="007B2EC1">
        <w:rPr>
          <w:rFonts w:ascii="Times New Roman" w:hAnsi="Times New Roman" w:cs="Times New Roman"/>
          <w:sz w:val="28"/>
          <w:szCs w:val="28"/>
        </w:rPr>
        <w:t xml:space="preserve"> Ю. С., </w:t>
      </w:r>
      <w:proofErr w:type="spellStart"/>
      <w:r w:rsidRPr="007B2EC1">
        <w:rPr>
          <w:rFonts w:ascii="Times New Roman" w:hAnsi="Times New Roman" w:cs="Times New Roman"/>
          <w:sz w:val="28"/>
          <w:szCs w:val="28"/>
        </w:rPr>
        <w:t>Улазаева</w:t>
      </w:r>
      <w:proofErr w:type="spellEnd"/>
      <w:r w:rsidRPr="007B2EC1">
        <w:rPr>
          <w:rFonts w:ascii="Times New Roman" w:hAnsi="Times New Roman" w:cs="Times New Roman"/>
          <w:sz w:val="28"/>
          <w:szCs w:val="28"/>
        </w:rPr>
        <w:t xml:space="preserve"> Г. В. К вопросу адаптации дополнительного профессионального образования к глобальным проблемам человечества // Вестник Бурятского государственного университета. Экономика и менеджмент. 2025. № 2. С. 172-176.</w:t>
      </w:r>
      <w:bookmarkEnd w:id="1"/>
      <w:r w:rsidR="00937C2D" w:rsidRPr="007B2EC1">
        <w:rPr>
          <w:rFonts w:ascii="Times New Roman" w:hAnsi="Times New Roman" w:cs="Times New Roman"/>
          <w:sz w:val="28"/>
          <w:szCs w:val="28"/>
        </w:rPr>
        <w:t xml:space="preserve"> </w:t>
      </w:r>
    </w:p>
    <w:p w14:paraId="1E9BBFEA" w14:textId="77777777" w:rsidR="007B2EC1" w:rsidRDefault="00E942BC"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2" w:name="_Ref208781729"/>
      <w:r w:rsidRPr="007B2EC1">
        <w:rPr>
          <w:rFonts w:ascii="Times New Roman" w:hAnsi="Times New Roman" w:cs="Times New Roman"/>
          <w:sz w:val="28"/>
          <w:szCs w:val="28"/>
        </w:rPr>
        <w:lastRenderedPageBreak/>
        <w:t>Вампилова, А. Д. Кадровый дефицит в Республике Бурятия: проблемы и пути решения / А. Д. Вампилова // Известия Института экономических исследований. – 2025. – № 2. – EDN VMJAGS.</w:t>
      </w:r>
      <w:bookmarkEnd w:id="2"/>
    </w:p>
    <w:p w14:paraId="760130CE" w14:textId="77777777" w:rsidR="007B2EC1" w:rsidRDefault="00153B1D"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3" w:name="_Ref208781811"/>
      <w:r w:rsidRPr="007B2EC1">
        <w:rPr>
          <w:rFonts w:ascii="Times New Roman" w:hAnsi="Times New Roman" w:cs="Times New Roman"/>
          <w:sz w:val="28"/>
          <w:szCs w:val="28"/>
        </w:rPr>
        <w:t xml:space="preserve">Федеральная служба государственной статистики [Электронный ресурс] //: [сайт] - URL: </w:t>
      </w:r>
      <w:hyperlink r:id="rId8" w:history="1">
        <w:r w:rsidRPr="007B2EC1">
          <w:rPr>
            <w:rStyle w:val="ad"/>
            <w:rFonts w:ascii="Times New Roman" w:hAnsi="Times New Roman" w:cs="Times New Roman"/>
            <w:sz w:val="28"/>
            <w:szCs w:val="28"/>
          </w:rPr>
          <w:t>https://rosstat.gov.ru/</w:t>
        </w:r>
      </w:hyperlink>
      <w:r w:rsidR="0018625C" w:rsidRPr="007B2EC1">
        <w:rPr>
          <w:rFonts w:ascii="Times New Roman" w:hAnsi="Times New Roman" w:cs="Times New Roman"/>
          <w:sz w:val="28"/>
          <w:szCs w:val="28"/>
        </w:rPr>
        <w:t xml:space="preserve"> (дата обращения: </w:t>
      </w:r>
      <w:r w:rsidR="00937C2D" w:rsidRPr="007B2EC1">
        <w:rPr>
          <w:rFonts w:ascii="Times New Roman" w:hAnsi="Times New Roman" w:cs="Times New Roman"/>
          <w:sz w:val="28"/>
          <w:szCs w:val="28"/>
        </w:rPr>
        <w:t>03.09.2025)</w:t>
      </w:r>
      <w:bookmarkEnd w:id="3"/>
    </w:p>
    <w:p w14:paraId="08FFA503" w14:textId="2BF9D1EC" w:rsidR="007B2EC1" w:rsidRDefault="00AF177F"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4" w:name="_Ref208781578"/>
      <w:r w:rsidRPr="007B2EC1">
        <w:rPr>
          <w:rFonts w:ascii="Times New Roman" w:hAnsi="Times New Roman" w:cs="Times New Roman"/>
          <w:sz w:val="28"/>
          <w:szCs w:val="28"/>
        </w:rPr>
        <w:t xml:space="preserve">Территориальный орган Федеральной службы государственной статистики по Республике Бурятия [Электронный ресурс] //: [сайт] - URL: </w:t>
      </w:r>
      <w:r w:rsidR="00C36461" w:rsidRPr="00C36461">
        <w:rPr>
          <w:rFonts w:ascii="Times New Roman" w:hAnsi="Times New Roman" w:cs="Times New Roman"/>
          <w:sz w:val="28"/>
          <w:szCs w:val="28"/>
        </w:rPr>
        <w:t xml:space="preserve">https://03.rosstat.gov.ru/ </w:t>
      </w:r>
      <w:r w:rsidRPr="007B2EC1">
        <w:rPr>
          <w:rFonts w:ascii="Times New Roman" w:hAnsi="Times New Roman" w:cs="Times New Roman"/>
          <w:sz w:val="28"/>
          <w:szCs w:val="28"/>
        </w:rPr>
        <w:t xml:space="preserve">(Дата обращения: </w:t>
      </w:r>
      <w:r w:rsidR="0018625C" w:rsidRPr="007B2EC1">
        <w:rPr>
          <w:rFonts w:ascii="Times New Roman" w:hAnsi="Times New Roman" w:cs="Times New Roman"/>
          <w:sz w:val="28"/>
          <w:szCs w:val="28"/>
        </w:rPr>
        <w:t>28</w:t>
      </w:r>
      <w:r w:rsidRPr="007B2EC1">
        <w:rPr>
          <w:rFonts w:ascii="Times New Roman" w:hAnsi="Times New Roman" w:cs="Times New Roman"/>
          <w:sz w:val="28"/>
          <w:szCs w:val="28"/>
        </w:rPr>
        <w:t>.0</w:t>
      </w:r>
      <w:r w:rsidR="0018625C" w:rsidRPr="007B2EC1">
        <w:rPr>
          <w:rFonts w:ascii="Times New Roman" w:hAnsi="Times New Roman" w:cs="Times New Roman"/>
          <w:sz w:val="28"/>
          <w:szCs w:val="28"/>
        </w:rPr>
        <w:t>8</w:t>
      </w:r>
      <w:r w:rsidRPr="007B2EC1">
        <w:rPr>
          <w:rFonts w:ascii="Times New Roman" w:hAnsi="Times New Roman" w:cs="Times New Roman"/>
          <w:sz w:val="28"/>
          <w:szCs w:val="28"/>
        </w:rPr>
        <w:t>.2025).</w:t>
      </w:r>
      <w:bookmarkEnd w:id="4"/>
    </w:p>
    <w:p w14:paraId="7CC5A0B5" w14:textId="545ED2E6" w:rsidR="007B2EC1" w:rsidRDefault="00AF177F"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5" w:name="_Ref208781636"/>
      <w:r w:rsidRPr="007B2EC1">
        <w:rPr>
          <w:rFonts w:ascii="Times New Roman" w:hAnsi="Times New Roman" w:cs="Times New Roman"/>
          <w:sz w:val="28"/>
          <w:szCs w:val="28"/>
        </w:rPr>
        <w:t xml:space="preserve">Территориальный орган Федеральной службы государственной статистики по Забайкальскому краю [Электронный ресурс] //: [сайт] - URL: </w:t>
      </w:r>
      <w:r w:rsidR="00C83531" w:rsidRPr="00C83531">
        <w:rPr>
          <w:rFonts w:ascii="Times New Roman" w:hAnsi="Times New Roman" w:cs="Times New Roman"/>
          <w:sz w:val="28"/>
          <w:szCs w:val="28"/>
        </w:rPr>
        <w:t>https://75.rosstat.gov.ru/</w:t>
      </w:r>
      <w:r w:rsidRPr="007B2EC1">
        <w:rPr>
          <w:rFonts w:ascii="Times New Roman" w:hAnsi="Times New Roman" w:cs="Times New Roman"/>
          <w:sz w:val="28"/>
          <w:szCs w:val="28"/>
        </w:rPr>
        <w:t xml:space="preserve"> (</w:t>
      </w:r>
      <w:r w:rsidR="00757A2D" w:rsidRPr="007B2EC1">
        <w:rPr>
          <w:rFonts w:ascii="Times New Roman" w:hAnsi="Times New Roman" w:cs="Times New Roman"/>
          <w:sz w:val="28"/>
          <w:szCs w:val="28"/>
        </w:rPr>
        <w:t>д</w:t>
      </w:r>
      <w:r w:rsidRPr="007B2EC1">
        <w:rPr>
          <w:rFonts w:ascii="Times New Roman" w:hAnsi="Times New Roman" w:cs="Times New Roman"/>
          <w:sz w:val="28"/>
          <w:szCs w:val="28"/>
        </w:rPr>
        <w:t xml:space="preserve">ата обращения: </w:t>
      </w:r>
      <w:r w:rsidR="0018625C" w:rsidRPr="007B2EC1">
        <w:rPr>
          <w:rFonts w:ascii="Times New Roman" w:hAnsi="Times New Roman" w:cs="Times New Roman"/>
          <w:sz w:val="28"/>
          <w:szCs w:val="28"/>
        </w:rPr>
        <w:t>27</w:t>
      </w:r>
      <w:r w:rsidRPr="007B2EC1">
        <w:rPr>
          <w:rFonts w:ascii="Times New Roman" w:hAnsi="Times New Roman" w:cs="Times New Roman"/>
          <w:sz w:val="28"/>
          <w:szCs w:val="28"/>
        </w:rPr>
        <w:t>.0</w:t>
      </w:r>
      <w:r w:rsidR="0018625C" w:rsidRPr="007B2EC1">
        <w:rPr>
          <w:rFonts w:ascii="Times New Roman" w:hAnsi="Times New Roman" w:cs="Times New Roman"/>
          <w:sz w:val="28"/>
          <w:szCs w:val="28"/>
        </w:rPr>
        <w:t>8</w:t>
      </w:r>
      <w:r w:rsidRPr="007B2EC1">
        <w:rPr>
          <w:rFonts w:ascii="Times New Roman" w:hAnsi="Times New Roman" w:cs="Times New Roman"/>
          <w:sz w:val="28"/>
          <w:szCs w:val="28"/>
        </w:rPr>
        <w:t>.2025).</w:t>
      </w:r>
      <w:bookmarkEnd w:id="5"/>
      <w:r w:rsidR="00863AAF">
        <w:rPr>
          <w:rFonts w:ascii="Times New Roman" w:hAnsi="Times New Roman" w:cs="Times New Roman"/>
          <w:sz w:val="28"/>
          <w:szCs w:val="28"/>
        </w:rPr>
        <w:t xml:space="preserve"> </w:t>
      </w:r>
    </w:p>
    <w:p w14:paraId="573E26DA" w14:textId="77777777" w:rsidR="007B2EC1" w:rsidRDefault="00AF177F"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6" w:name="_Ref208781645"/>
      <w:r w:rsidRPr="007B2EC1">
        <w:rPr>
          <w:rFonts w:ascii="Times New Roman" w:hAnsi="Times New Roman" w:cs="Times New Roman"/>
          <w:sz w:val="28"/>
          <w:szCs w:val="28"/>
        </w:rPr>
        <w:t>Территориальный орган Федеральной службы государственной статистики по Иркутской области [Электронный ресурс] //: [сайт] - URL: https://38.rosstat.gov.ru/ (</w:t>
      </w:r>
      <w:r w:rsidR="00757A2D" w:rsidRPr="007B2EC1">
        <w:rPr>
          <w:rFonts w:ascii="Times New Roman" w:hAnsi="Times New Roman" w:cs="Times New Roman"/>
          <w:sz w:val="28"/>
          <w:szCs w:val="28"/>
        </w:rPr>
        <w:t>д</w:t>
      </w:r>
      <w:r w:rsidRPr="007B2EC1">
        <w:rPr>
          <w:rFonts w:ascii="Times New Roman" w:hAnsi="Times New Roman" w:cs="Times New Roman"/>
          <w:sz w:val="28"/>
          <w:szCs w:val="28"/>
        </w:rPr>
        <w:t xml:space="preserve">ата обращения: </w:t>
      </w:r>
      <w:r w:rsidR="0018625C" w:rsidRPr="007B2EC1">
        <w:rPr>
          <w:rFonts w:ascii="Times New Roman" w:hAnsi="Times New Roman" w:cs="Times New Roman"/>
          <w:sz w:val="28"/>
          <w:szCs w:val="28"/>
        </w:rPr>
        <w:t>27</w:t>
      </w:r>
      <w:r w:rsidRPr="007B2EC1">
        <w:rPr>
          <w:rFonts w:ascii="Times New Roman" w:hAnsi="Times New Roman" w:cs="Times New Roman"/>
          <w:sz w:val="28"/>
          <w:szCs w:val="28"/>
        </w:rPr>
        <w:t>.</w:t>
      </w:r>
      <w:r w:rsidR="0018625C" w:rsidRPr="007B2EC1">
        <w:rPr>
          <w:rFonts w:ascii="Times New Roman" w:hAnsi="Times New Roman" w:cs="Times New Roman"/>
          <w:sz w:val="28"/>
          <w:szCs w:val="28"/>
        </w:rPr>
        <w:t>08.</w:t>
      </w:r>
      <w:r w:rsidRPr="007B2EC1">
        <w:rPr>
          <w:rFonts w:ascii="Times New Roman" w:hAnsi="Times New Roman" w:cs="Times New Roman"/>
          <w:sz w:val="28"/>
          <w:szCs w:val="28"/>
        </w:rPr>
        <w:t>2025)</w:t>
      </w:r>
      <w:bookmarkEnd w:id="6"/>
    </w:p>
    <w:p w14:paraId="4D9AF5EC" w14:textId="2A714A5A" w:rsidR="00AF177F" w:rsidRPr="00CA7FF2" w:rsidRDefault="00C446E0"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7" w:name="_Ref208781797"/>
      <w:r w:rsidRPr="007B2EC1">
        <w:rPr>
          <w:rFonts w:ascii="Times New Roman" w:hAnsi="Times New Roman" w:cs="Times New Roman"/>
          <w:sz w:val="28"/>
          <w:szCs w:val="28"/>
        </w:rPr>
        <w:t xml:space="preserve">Всероссийский центр изучения общественного мнения [Электронный ресурс] //: [сайт] - URL: </w:t>
      </w:r>
      <w:hyperlink r:id="rId9" w:history="1">
        <w:r w:rsidR="00757A2D" w:rsidRPr="007B2EC1">
          <w:rPr>
            <w:rStyle w:val="ad"/>
            <w:rFonts w:ascii="Times New Roman" w:hAnsi="Times New Roman" w:cs="Times New Roman"/>
            <w:sz w:val="28"/>
            <w:szCs w:val="28"/>
          </w:rPr>
          <w:t>https://wciom.ru/</w:t>
        </w:r>
      </w:hyperlink>
      <w:r w:rsidR="00757A2D" w:rsidRPr="007B2EC1">
        <w:rPr>
          <w:rFonts w:ascii="Times New Roman" w:hAnsi="Times New Roman" w:cs="Times New Roman"/>
          <w:sz w:val="28"/>
          <w:szCs w:val="28"/>
        </w:rPr>
        <w:t xml:space="preserve"> (дата обращения: </w:t>
      </w:r>
      <w:r w:rsidR="00731486" w:rsidRPr="007B2EC1">
        <w:rPr>
          <w:rFonts w:ascii="Times New Roman" w:hAnsi="Times New Roman" w:cs="Times New Roman"/>
          <w:sz w:val="28"/>
          <w:szCs w:val="28"/>
        </w:rPr>
        <w:t>05.09.2025)</w:t>
      </w:r>
      <w:bookmarkEnd w:id="7"/>
    </w:p>
    <w:p w14:paraId="62035860" w14:textId="14A20617" w:rsidR="00CA7FF2" w:rsidRPr="007B2EC1" w:rsidRDefault="00CA7FF2" w:rsidP="007B2EC1">
      <w:pPr>
        <w:pStyle w:val="a7"/>
        <w:numPr>
          <w:ilvl w:val="0"/>
          <w:numId w:val="1"/>
        </w:numPr>
        <w:spacing w:after="0" w:line="360" w:lineRule="auto"/>
        <w:ind w:left="0" w:firstLine="567"/>
        <w:jc w:val="both"/>
        <w:rPr>
          <w:rFonts w:ascii="Times New Roman" w:hAnsi="Times New Roman" w:cs="Times New Roman"/>
          <w:sz w:val="28"/>
          <w:szCs w:val="28"/>
        </w:rPr>
      </w:pPr>
      <w:bookmarkStart w:id="8" w:name="_Ref208784311"/>
      <w:r>
        <w:rPr>
          <w:rFonts w:ascii="Times New Roman" w:hAnsi="Times New Roman" w:cs="Times New Roman"/>
          <w:sz w:val="28"/>
          <w:szCs w:val="28"/>
        </w:rPr>
        <w:t xml:space="preserve">Корпорация развития Дальнего Востока и Арктики России </w:t>
      </w:r>
      <w:r w:rsidRPr="007B2EC1">
        <w:rPr>
          <w:rFonts w:ascii="Times New Roman" w:hAnsi="Times New Roman" w:cs="Times New Roman"/>
          <w:sz w:val="28"/>
          <w:szCs w:val="28"/>
        </w:rPr>
        <w:t>[Электронный ресурс] //: [сайт] - URL:</w:t>
      </w:r>
      <w:r>
        <w:rPr>
          <w:rFonts w:ascii="Times New Roman" w:hAnsi="Times New Roman" w:cs="Times New Roman"/>
          <w:sz w:val="28"/>
          <w:szCs w:val="28"/>
        </w:rPr>
        <w:t xml:space="preserve"> </w:t>
      </w:r>
      <w:hyperlink r:id="rId10" w:history="1">
        <w:r w:rsidR="00EC6E76" w:rsidRPr="00F80B51">
          <w:rPr>
            <w:rStyle w:val="ad"/>
            <w:rFonts w:ascii="Times New Roman" w:hAnsi="Times New Roman" w:cs="Times New Roman"/>
            <w:sz w:val="28"/>
            <w:szCs w:val="28"/>
          </w:rPr>
          <w:t>https://erdc.ru/</w:t>
        </w:r>
      </w:hyperlink>
      <w:r w:rsidR="00EC6E76">
        <w:rPr>
          <w:rFonts w:ascii="Times New Roman" w:hAnsi="Times New Roman" w:cs="Times New Roman"/>
          <w:sz w:val="28"/>
          <w:szCs w:val="28"/>
        </w:rPr>
        <w:t xml:space="preserve"> (дата обращения: 28.08.2025)</w:t>
      </w:r>
      <w:bookmarkEnd w:id="8"/>
    </w:p>
    <w:p w14:paraId="2D8935A3" w14:textId="77777777" w:rsidR="00544D86" w:rsidRDefault="00544D86" w:rsidP="007A3624">
      <w:pPr>
        <w:spacing w:after="0" w:line="360" w:lineRule="auto"/>
        <w:ind w:firstLine="567"/>
        <w:jc w:val="both"/>
        <w:rPr>
          <w:rFonts w:ascii="Times New Roman" w:hAnsi="Times New Roman" w:cs="Times New Roman"/>
          <w:sz w:val="28"/>
          <w:szCs w:val="28"/>
        </w:rPr>
      </w:pPr>
    </w:p>
    <w:p w14:paraId="022D1E5B" w14:textId="77777777" w:rsidR="00DC09B8" w:rsidRPr="00D574D1" w:rsidRDefault="00DC09B8" w:rsidP="00D574D1">
      <w:pPr>
        <w:spacing w:after="0" w:line="360" w:lineRule="auto"/>
        <w:ind w:firstLine="567"/>
        <w:jc w:val="both"/>
        <w:rPr>
          <w:rFonts w:ascii="Times New Roman" w:hAnsi="Times New Roman" w:cs="Times New Roman"/>
          <w:sz w:val="28"/>
          <w:szCs w:val="28"/>
        </w:rPr>
      </w:pPr>
    </w:p>
    <w:sectPr w:rsidR="00DC09B8" w:rsidRPr="00D574D1" w:rsidSect="00C9525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ACF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altName w:val="等线 Light"/>
    <w:panose1 w:val="02010600030101010101"/>
    <w:charset w:val="86"/>
    <w:family w:val="roman"/>
    <w:notTrueType/>
    <w:pitch w:val="default"/>
  </w:font>
  <w:font w:name="DengXian">
    <w:altName w:val="等线"/>
    <w:panose1 w:val="02010600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C44B5"/>
    <w:multiLevelType w:val="hybridMultilevel"/>
    <w:tmpl w:val="C0C49BF6"/>
    <w:lvl w:ilvl="0" w:tplc="C09A483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16cid:durableId="605700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4D1"/>
    <w:rsid w:val="00003CA2"/>
    <w:rsid w:val="0000723C"/>
    <w:rsid w:val="00024656"/>
    <w:rsid w:val="000458F1"/>
    <w:rsid w:val="000515AC"/>
    <w:rsid w:val="00051E9B"/>
    <w:rsid w:val="00052E36"/>
    <w:rsid w:val="0005417C"/>
    <w:rsid w:val="0006417A"/>
    <w:rsid w:val="00065F36"/>
    <w:rsid w:val="00082804"/>
    <w:rsid w:val="00090579"/>
    <w:rsid w:val="000A2216"/>
    <w:rsid w:val="000A5DBB"/>
    <w:rsid w:val="000D08BB"/>
    <w:rsid w:val="000D1D60"/>
    <w:rsid w:val="000D79BE"/>
    <w:rsid w:val="000E3A62"/>
    <w:rsid w:val="000F4A09"/>
    <w:rsid w:val="00100BA5"/>
    <w:rsid w:val="00105192"/>
    <w:rsid w:val="0010687A"/>
    <w:rsid w:val="00110942"/>
    <w:rsid w:val="00110AC6"/>
    <w:rsid w:val="001112F1"/>
    <w:rsid w:val="00133F03"/>
    <w:rsid w:val="0014168D"/>
    <w:rsid w:val="00144D06"/>
    <w:rsid w:val="00153157"/>
    <w:rsid w:val="00153B1D"/>
    <w:rsid w:val="00172224"/>
    <w:rsid w:val="001804E7"/>
    <w:rsid w:val="0018625C"/>
    <w:rsid w:val="00191036"/>
    <w:rsid w:val="00191E4D"/>
    <w:rsid w:val="001947E3"/>
    <w:rsid w:val="001B70BC"/>
    <w:rsid w:val="001B7744"/>
    <w:rsid w:val="001D48AE"/>
    <w:rsid w:val="001D5E10"/>
    <w:rsid w:val="001E16C5"/>
    <w:rsid w:val="001E1A40"/>
    <w:rsid w:val="001E515E"/>
    <w:rsid w:val="002031CA"/>
    <w:rsid w:val="00207C81"/>
    <w:rsid w:val="002151E6"/>
    <w:rsid w:val="00215C1D"/>
    <w:rsid w:val="00225DCC"/>
    <w:rsid w:val="00226AE0"/>
    <w:rsid w:val="00255127"/>
    <w:rsid w:val="00262629"/>
    <w:rsid w:val="002640B8"/>
    <w:rsid w:val="0026656D"/>
    <w:rsid w:val="00267E3D"/>
    <w:rsid w:val="00277034"/>
    <w:rsid w:val="00277787"/>
    <w:rsid w:val="0029122D"/>
    <w:rsid w:val="00295904"/>
    <w:rsid w:val="002A0E55"/>
    <w:rsid w:val="002A39E3"/>
    <w:rsid w:val="002A701B"/>
    <w:rsid w:val="002B3A33"/>
    <w:rsid w:val="002C2EB2"/>
    <w:rsid w:val="002D03FA"/>
    <w:rsid w:val="002D7EDF"/>
    <w:rsid w:val="002E31FD"/>
    <w:rsid w:val="002E43CD"/>
    <w:rsid w:val="002F2193"/>
    <w:rsid w:val="003008BE"/>
    <w:rsid w:val="00313B84"/>
    <w:rsid w:val="0032064D"/>
    <w:rsid w:val="00327141"/>
    <w:rsid w:val="00342D79"/>
    <w:rsid w:val="003500AA"/>
    <w:rsid w:val="00357877"/>
    <w:rsid w:val="003747E3"/>
    <w:rsid w:val="00381A14"/>
    <w:rsid w:val="0038283E"/>
    <w:rsid w:val="003901EC"/>
    <w:rsid w:val="0039595F"/>
    <w:rsid w:val="003A4FD0"/>
    <w:rsid w:val="003A7A15"/>
    <w:rsid w:val="003B0D86"/>
    <w:rsid w:val="003C18BE"/>
    <w:rsid w:val="003E6ED0"/>
    <w:rsid w:val="00407310"/>
    <w:rsid w:val="00415A1C"/>
    <w:rsid w:val="00425D2A"/>
    <w:rsid w:val="004435C2"/>
    <w:rsid w:val="00452428"/>
    <w:rsid w:val="00456F2A"/>
    <w:rsid w:val="00477AB4"/>
    <w:rsid w:val="004828E1"/>
    <w:rsid w:val="00482BA7"/>
    <w:rsid w:val="004878BF"/>
    <w:rsid w:val="0049074F"/>
    <w:rsid w:val="00492E14"/>
    <w:rsid w:val="004A0C0D"/>
    <w:rsid w:val="004A104B"/>
    <w:rsid w:val="004B3231"/>
    <w:rsid w:val="004C3180"/>
    <w:rsid w:val="004C43BF"/>
    <w:rsid w:val="004E7DEB"/>
    <w:rsid w:val="004F0767"/>
    <w:rsid w:val="005043A8"/>
    <w:rsid w:val="00507FE1"/>
    <w:rsid w:val="00511A16"/>
    <w:rsid w:val="00517FB0"/>
    <w:rsid w:val="00524129"/>
    <w:rsid w:val="0052433B"/>
    <w:rsid w:val="00525D7E"/>
    <w:rsid w:val="00535210"/>
    <w:rsid w:val="00544882"/>
    <w:rsid w:val="00544D86"/>
    <w:rsid w:val="00554B68"/>
    <w:rsid w:val="00560D62"/>
    <w:rsid w:val="00574430"/>
    <w:rsid w:val="005761EE"/>
    <w:rsid w:val="0058476A"/>
    <w:rsid w:val="00590EDC"/>
    <w:rsid w:val="005925CC"/>
    <w:rsid w:val="005A1C6C"/>
    <w:rsid w:val="005A2273"/>
    <w:rsid w:val="005A3F05"/>
    <w:rsid w:val="005B0C1C"/>
    <w:rsid w:val="005C0D24"/>
    <w:rsid w:val="005C1DB5"/>
    <w:rsid w:val="005C6EA3"/>
    <w:rsid w:val="005C7D8B"/>
    <w:rsid w:val="005D09FD"/>
    <w:rsid w:val="005E377F"/>
    <w:rsid w:val="005E444D"/>
    <w:rsid w:val="005E6931"/>
    <w:rsid w:val="005F646F"/>
    <w:rsid w:val="005F6D75"/>
    <w:rsid w:val="00601191"/>
    <w:rsid w:val="00607EBF"/>
    <w:rsid w:val="00614B62"/>
    <w:rsid w:val="006209FD"/>
    <w:rsid w:val="006275BD"/>
    <w:rsid w:val="0063030D"/>
    <w:rsid w:val="0063167C"/>
    <w:rsid w:val="00631CC6"/>
    <w:rsid w:val="00633E2F"/>
    <w:rsid w:val="00635227"/>
    <w:rsid w:val="006408FC"/>
    <w:rsid w:val="00641859"/>
    <w:rsid w:val="006607BF"/>
    <w:rsid w:val="00664CB1"/>
    <w:rsid w:val="0066581F"/>
    <w:rsid w:val="006662C0"/>
    <w:rsid w:val="00671EF7"/>
    <w:rsid w:val="00675E9B"/>
    <w:rsid w:val="00690521"/>
    <w:rsid w:val="006A2CFC"/>
    <w:rsid w:val="006A377D"/>
    <w:rsid w:val="006A5C58"/>
    <w:rsid w:val="006B00EA"/>
    <w:rsid w:val="006B295C"/>
    <w:rsid w:val="006C12E1"/>
    <w:rsid w:val="006C761F"/>
    <w:rsid w:val="006F03C4"/>
    <w:rsid w:val="006F73ED"/>
    <w:rsid w:val="007024D4"/>
    <w:rsid w:val="00706781"/>
    <w:rsid w:val="00706EFF"/>
    <w:rsid w:val="00713EBD"/>
    <w:rsid w:val="00720980"/>
    <w:rsid w:val="00722955"/>
    <w:rsid w:val="00730AAD"/>
    <w:rsid w:val="00731486"/>
    <w:rsid w:val="0075204E"/>
    <w:rsid w:val="0075327D"/>
    <w:rsid w:val="00756DEE"/>
    <w:rsid w:val="00757A2D"/>
    <w:rsid w:val="00767C85"/>
    <w:rsid w:val="00771C04"/>
    <w:rsid w:val="00773069"/>
    <w:rsid w:val="007736D5"/>
    <w:rsid w:val="007835BF"/>
    <w:rsid w:val="00783643"/>
    <w:rsid w:val="00784C84"/>
    <w:rsid w:val="007875B9"/>
    <w:rsid w:val="007A01A6"/>
    <w:rsid w:val="007A3624"/>
    <w:rsid w:val="007B2EC1"/>
    <w:rsid w:val="007B3C19"/>
    <w:rsid w:val="007B56F5"/>
    <w:rsid w:val="007B6951"/>
    <w:rsid w:val="007B7671"/>
    <w:rsid w:val="007C0BF4"/>
    <w:rsid w:val="007C7E09"/>
    <w:rsid w:val="007D476B"/>
    <w:rsid w:val="007E1253"/>
    <w:rsid w:val="007E3914"/>
    <w:rsid w:val="007F16D3"/>
    <w:rsid w:val="007F4A8A"/>
    <w:rsid w:val="00802CEC"/>
    <w:rsid w:val="00812F9B"/>
    <w:rsid w:val="00814ABA"/>
    <w:rsid w:val="00822AB8"/>
    <w:rsid w:val="00822D4D"/>
    <w:rsid w:val="008245D6"/>
    <w:rsid w:val="00830B8C"/>
    <w:rsid w:val="008311B9"/>
    <w:rsid w:val="00845702"/>
    <w:rsid w:val="008614C1"/>
    <w:rsid w:val="0086287B"/>
    <w:rsid w:val="00863AAF"/>
    <w:rsid w:val="008645F7"/>
    <w:rsid w:val="0087185C"/>
    <w:rsid w:val="00872AF2"/>
    <w:rsid w:val="008775C6"/>
    <w:rsid w:val="008940B8"/>
    <w:rsid w:val="008A3C27"/>
    <w:rsid w:val="008B07D9"/>
    <w:rsid w:val="008B1D99"/>
    <w:rsid w:val="008B4761"/>
    <w:rsid w:val="008B5279"/>
    <w:rsid w:val="008C2FB7"/>
    <w:rsid w:val="008D6488"/>
    <w:rsid w:val="008E0619"/>
    <w:rsid w:val="008E572E"/>
    <w:rsid w:val="008E57F2"/>
    <w:rsid w:val="008E5AA7"/>
    <w:rsid w:val="008F2181"/>
    <w:rsid w:val="0090500C"/>
    <w:rsid w:val="00931885"/>
    <w:rsid w:val="00934437"/>
    <w:rsid w:val="00937C2D"/>
    <w:rsid w:val="00947775"/>
    <w:rsid w:val="00947971"/>
    <w:rsid w:val="009513B9"/>
    <w:rsid w:val="009738F6"/>
    <w:rsid w:val="00975FE4"/>
    <w:rsid w:val="009801CC"/>
    <w:rsid w:val="009830F8"/>
    <w:rsid w:val="00991399"/>
    <w:rsid w:val="009A5BD1"/>
    <w:rsid w:val="009B634F"/>
    <w:rsid w:val="009B654C"/>
    <w:rsid w:val="009B7C86"/>
    <w:rsid w:val="009C3C36"/>
    <w:rsid w:val="009C71A4"/>
    <w:rsid w:val="009C7978"/>
    <w:rsid w:val="009D6AA5"/>
    <w:rsid w:val="009D7488"/>
    <w:rsid w:val="00A00186"/>
    <w:rsid w:val="00A02526"/>
    <w:rsid w:val="00A26723"/>
    <w:rsid w:val="00A56495"/>
    <w:rsid w:val="00A62266"/>
    <w:rsid w:val="00A62706"/>
    <w:rsid w:val="00A65E58"/>
    <w:rsid w:val="00A76CE9"/>
    <w:rsid w:val="00A84DDD"/>
    <w:rsid w:val="00AA5B4B"/>
    <w:rsid w:val="00AB35E7"/>
    <w:rsid w:val="00AD0215"/>
    <w:rsid w:val="00AD5335"/>
    <w:rsid w:val="00AE599C"/>
    <w:rsid w:val="00AE7A4A"/>
    <w:rsid w:val="00AF177F"/>
    <w:rsid w:val="00B02353"/>
    <w:rsid w:val="00B05D4A"/>
    <w:rsid w:val="00B3219C"/>
    <w:rsid w:val="00B62915"/>
    <w:rsid w:val="00B64127"/>
    <w:rsid w:val="00B70638"/>
    <w:rsid w:val="00B71FF6"/>
    <w:rsid w:val="00B7241F"/>
    <w:rsid w:val="00B944C8"/>
    <w:rsid w:val="00BB2AC9"/>
    <w:rsid w:val="00BB6FA9"/>
    <w:rsid w:val="00BD06CE"/>
    <w:rsid w:val="00BD3BAA"/>
    <w:rsid w:val="00BF751F"/>
    <w:rsid w:val="00C039F0"/>
    <w:rsid w:val="00C2429F"/>
    <w:rsid w:val="00C313ED"/>
    <w:rsid w:val="00C334B2"/>
    <w:rsid w:val="00C36461"/>
    <w:rsid w:val="00C43BC6"/>
    <w:rsid w:val="00C446E0"/>
    <w:rsid w:val="00C610CC"/>
    <w:rsid w:val="00C76CD1"/>
    <w:rsid w:val="00C80C50"/>
    <w:rsid w:val="00C82020"/>
    <w:rsid w:val="00C83531"/>
    <w:rsid w:val="00C864B5"/>
    <w:rsid w:val="00C9525C"/>
    <w:rsid w:val="00CA479D"/>
    <w:rsid w:val="00CA7FF2"/>
    <w:rsid w:val="00CB19A8"/>
    <w:rsid w:val="00CB2F49"/>
    <w:rsid w:val="00CB6ADD"/>
    <w:rsid w:val="00CC5D28"/>
    <w:rsid w:val="00CD276A"/>
    <w:rsid w:val="00CD5040"/>
    <w:rsid w:val="00CD68E6"/>
    <w:rsid w:val="00CF7552"/>
    <w:rsid w:val="00D01B57"/>
    <w:rsid w:val="00D2386B"/>
    <w:rsid w:val="00D309E4"/>
    <w:rsid w:val="00D321C4"/>
    <w:rsid w:val="00D33B62"/>
    <w:rsid w:val="00D41D17"/>
    <w:rsid w:val="00D47C46"/>
    <w:rsid w:val="00D50875"/>
    <w:rsid w:val="00D54457"/>
    <w:rsid w:val="00D574D1"/>
    <w:rsid w:val="00D62183"/>
    <w:rsid w:val="00D735C9"/>
    <w:rsid w:val="00D73FB4"/>
    <w:rsid w:val="00DA5828"/>
    <w:rsid w:val="00DB2259"/>
    <w:rsid w:val="00DB48BB"/>
    <w:rsid w:val="00DC09B8"/>
    <w:rsid w:val="00DD3E2E"/>
    <w:rsid w:val="00DD41BF"/>
    <w:rsid w:val="00DD772F"/>
    <w:rsid w:val="00DF2DB4"/>
    <w:rsid w:val="00DF5B09"/>
    <w:rsid w:val="00E024BF"/>
    <w:rsid w:val="00E05181"/>
    <w:rsid w:val="00E06AA4"/>
    <w:rsid w:val="00E34641"/>
    <w:rsid w:val="00E47800"/>
    <w:rsid w:val="00E479E0"/>
    <w:rsid w:val="00E60AD4"/>
    <w:rsid w:val="00E6504B"/>
    <w:rsid w:val="00E75C2E"/>
    <w:rsid w:val="00E76B6F"/>
    <w:rsid w:val="00E8185B"/>
    <w:rsid w:val="00E942BC"/>
    <w:rsid w:val="00E95C34"/>
    <w:rsid w:val="00EA216E"/>
    <w:rsid w:val="00EB4C2C"/>
    <w:rsid w:val="00EC0CDD"/>
    <w:rsid w:val="00EC3F20"/>
    <w:rsid w:val="00EC6E76"/>
    <w:rsid w:val="00EC79AE"/>
    <w:rsid w:val="00ED20D6"/>
    <w:rsid w:val="00EE580A"/>
    <w:rsid w:val="00EF6355"/>
    <w:rsid w:val="00F01DBD"/>
    <w:rsid w:val="00F04338"/>
    <w:rsid w:val="00F1595C"/>
    <w:rsid w:val="00F15AD4"/>
    <w:rsid w:val="00F16390"/>
    <w:rsid w:val="00F37F81"/>
    <w:rsid w:val="00F52219"/>
    <w:rsid w:val="00F6120B"/>
    <w:rsid w:val="00F71858"/>
    <w:rsid w:val="00F7205B"/>
    <w:rsid w:val="00F85728"/>
    <w:rsid w:val="00F95014"/>
    <w:rsid w:val="00F9747B"/>
    <w:rsid w:val="00FC19FF"/>
    <w:rsid w:val="00FC26C6"/>
    <w:rsid w:val="00FC4B98"/>
    <w:rsid w:val="00FC79B8"/>
    <w:rsid w:val="00FD1FD3"/>
    <w:rsid w:val="00FD6A91"/>
    <w:rsid w:val="00FE36BD"/>
    <w:rsid w:val="00FE3EB3"/>
    <w:rsid w:val="00FF0FB6"/>
    <w:rsid w:val="00FF329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16A4F"/>
  <w15:chartTrackingRefBased/>
  <w15:docId w15:val="{650B4D39-8E94-48CA-8855-CC344CA54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574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574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574D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574D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574D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574D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574D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574D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574D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574D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574D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574D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574D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574D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574D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574D1"/>
    <w:rPr>
      <w:rFonts w:eastAsiaTheme="majorEastAsia" w:cstheme="majorBidi"/>
      <w:color w:val="595959" w:themeColor="text1" w:themeTint="A6"/>
    </w:rPr>
  </w:style>
  <w:style w:type="character" w:customStyle="1" w:styleId="80">
    <w:name w:val="Заголовок 8 Знак"/>
    <w:basedOn w:val="a0"/>
    <w:link w:val="8"/>
    <w:uiPriority w:val="9"/>
    <w:semiHidden/>
    <w:rsid w:val="00D574D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574D1"/>
    <w:rPr>
      <w:rFonts w:eastAsiaTheme="majorEastAsia" w:cstheme="majorBidi"/>
      <w:color w:val="272727" w:themeColor="text1" w:themeTint="D8"/>
    </w:rPr>
  </w:style>
  <w:style w:type="paragraph" w:styleId="a3">
    <w:name w:val="Title"/>
    <w:basedOn w:val="a"/>
    <w:next w:val="a"/>
    <w:link w:val="a4"/>
    <w:uiPriority w:val="10"/>
    <w:qFormat/>
    <w:rsid w:val="00D574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574D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74D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574D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574D1"/>
    <w:pPr>
      <w:spacing w:before="160"/>
      <w:jc w:val="center"/>
    </w:pPr>
    <w:rPr>
      <w:i/>
      <w:iCs/>
      <w:color w:val="404040" w:themeColor="text1" w:themeTint="BF"/>
    </w:rPr>
  </w:style>
  <w:style w:type="character" w:customStyle="1" w:styleId="22">
    <w:name w:val="Цитата 2 Знак"/>
    <w:basedOn w:val="a0"/>
    <w:link w:val="21"/>
    <w:uiPriority w:val="29"/>
    <w:rsid w:val="00D574D1"/>
    <w:rPr>
      <w:i/>
      <w:iCs/>
      <w:color w:val="404040" w:themeColor="text1" w:themeTint="BF"/>
    </w:rPr>
  </w:style>
  <w:style w:type="paragraph" w:styleId="a7">
    <w:name w:val="List Paragraph"/>
    <w:basedOn w:val="a"/>
    <w:uiPriority w:val="34"/>
    <w:qFormat/>
    <w:rsid w:val="00D574D1"/>
    <w:pPr>
      <w:ind w:left="720"/>
      <w:contextualSpacing/>
    </w:pPr>
  </w:style>
  <w:style w:type="character" w:styleId="a8">
    <w:name w:val="Intense Emphasis"/>
    <w:basedOn w:val="a0"/>
    <w:uiPriority w:val="21"/>
    <w:qFormat/>
    <w:rsid w:val="00D574D1"/>
    <w:rPr>
      <w:i/>
      <w:iCs/>
      <w:color w:val="2F5496" w:themeColor="accent1" w:themeShade="BF"/>
    </w:rPr>
  </w:style>
  <w:style w:type="paragraph" w:styleId="a9">
    <w:name w:val="Intense Quote"/>
    <w:basedOn w:val="a"/>
    <w:next w:val="a"/>
    <w:link w:val="aa"/>
    <w:uiPriority w:val="30"/>
    <w:qFormat/>
    <w:rsid w:val="00D574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574D1"/>
    <w:rPr>
      <w:i/>
      <w:iCs/>
      <w:color w:val="2F5496" w:themeColor="accent1" w:themeShade="BF"/>
    </w:rPr>
  </w:style>
  <w:style w:type="character" w:styleId="ab">
    <w:name w:val="Intense Reference"/>
    <w:basedOn w:val="a0"/>
    <w:uiPriority w:val="32"/>
    <w:qFormat/>
    <w:rsid w:val="00D574D1"/>
    <w:rPr>
      <w:b/>
      <w:bCs/>
      <w:smallCaps/>
      <w:color w:val="2F5496" w:themeColor="accent1" w:themeShade="BF"/>
      <w:spacing w:val="5"/>
    </w:rPr>
  </w:style>
  <w:style w:type="table" w:styleId="ac">
    <w:name w:val="Table Grid"/>
    <w:basedOn w:val="a1"/>
    <w:uiPriority w:val="39"/>
    <w:rsid w:val="001E1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153B1D"/>
    <w:rPr>
      <w:color w:val="0563C1" w:themeColor="hyperlink"/>
      <w:u w:val="single"/>
    </w:rPr>
  </w:style>
  <w:style w:type="character" w:styleId="ae">
    <w:name w:val="Unresolved Mention"/>
    <w:basedOn w:val="a0"/>
    <w:uiPriority w:val="99"/>
    <w:semiHidden/>
    <w:unhideWhenUsed/>
    <w:rsid w:val="00153B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sstat.gov.ru/" TargetMode="External" /><Relationship Id="rId3" Type="http://schemas.openxmlformats.org/officeDocument/2006/relationships/styles" Target="styles.xml" /><Relationship Id="rId7" Type="http://schemas.openxmlformats.org/officeDocument/2006/relationships/chart" Target="charts/chart2.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chart" Target="charts/chart1.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hyperlink" Target="https://erdc.ru/" TargetMode="External" /><Relationship Id="rId4" Type="http://schemas.openxmlformats.org/officeDocument/2006/relationships/settings" Target="settings.xml" /><Relationship Id="rId9" Type="http://schemas.openxmlformats.org/officeDocument/2006/relationships/hyperlink" Target="https://wciom.ru/" TargetMode="External" /></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 /><Relationship Id="rId2" Type="http://schemas.microsoft.com/office/2011/relationships/chartColorStyle" Target="colors1.xml" /><Relationship Id="rId1" Type="http://schemas.microsoft.com/office/2011/relationships/chartStyle" Target="style1.xml" /></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 /><Relationship Id="rId2" Type="http://schemas.microsoft.com/office/2011/relationships/chartColorStyle" Target="colors2.xml" /><Relationship Id="rId1" Type="http://schemas.microsoft.com/office/2011/relationships/chartStyle" Target="style2.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моложе трудоспособного</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2020 г.</c:v>
                </c:pt>
                <c:pt idx="1">
                  <c:v>2021 г. </c:v>
                </c:pt>
                <c:pt idx="2">
                  <c:v>2022 г.</c:v>
                </c:pt>
                <c:pt idx="3">
                  <c:v>2023 г. </c:v>
                </c:pt>
              </c:strCache>
            </c:strRef>
          </c:cat>
          <c:val>
            <c:numRef>
              <c:f>Лист1!$B$2:$B$5</c:f>
              <c:numCache>
                <c:formatCode>General</c:formatCode>
                <c:ptCount val="4"/>
                <c:pt idx="0">
                  <c:v>238.8</c:v>
                </c:pt>
                <c:pt idx="1">
                  <c:v>236.2</c:v>
                </c:pt>
                <c:pt idx="2">
                  <c:v>232.7</c:v>
                </c:pt>
                <c:pt idx="3">
                  <c:v>227.7</c:v>
                </c:pt>
              </c:numCache>
            </c:numRef>
          </c:val>
          <c:extLst>
            <c:ext xmlns:c16="http://schemas.microsoft.com/office/drawing/2014/chart" uri="{C3380CC4-5D6E-409C-BE32-E72D297353CC}">
              <c16:uniqueId val="{00000000-5A4B-4829-B6FF-AAE63B7DCE4F}"/>
            </c:ext>
          </c:extLst>
        </c:ser>
        <c:ser>
          <c:idx val="1"/>
          <c:order val="1"/>
          <c:tx>
            <c:strRef>
              <c:f>Лист1!$C$1</c:f>
              <c:strCache>
                <c:ptCount val="1"/>
                <c:pt idx="0">
                  <c:v>трудноспособное</c:v>
                </c:pt>
              </c:strCache>
            </c:strRef>
          </c:tx>
          <c:spPr>
            <a:solidFill>
              <a:schemeClr val="accent3">
                <a:lumMod val="75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2020 г.</c:v>
                </c:pt>
                <c:pt idx="1">
                  <c:v>2021 г. </c:v>
                </c:pt>
                <c:pt idx="2">
                  <c:v>2022 г.</c:v>
                </c:pt>
                <c:pt idx="3">
                  <c:v>2023 г. </c:v>
                </c:pt>
              </c:strCache>
            </c:strRef>
          </c:cat>
          <c:val>
            <c:numRef>
              <c:f>Лист1!$C$2:$C$5</c:f>
              <c:numCache>
                <c:formatCode>General</c:formatCode>
                <c:ptCount val="4"/>
                <c:pt idx="0">
                  <c:v>544.5</c:v>
                </c:pt>
                <c:pt idx="1">
                  <c:v>554.20000000000005</c:v>
                </c:pt>
                <c:pt idx="2">
                  <c:v>551.5</c:v>
                </c:pt>
                <c:pt idx="3">
                  <c:v>561.29999999999995</c:v>
                </c:pt>
              </c:numCache>
            </c:numRef>
          </c:val>
          <c:extLst>
            <c:ext xmlns:c16="http://schemas.microsoft.com/office/drawing/2014/chart" uri="{C3380CC4-5D6E-409C-BE32-E72D297353CC}">
              <c16:uniqueId val="{00000001-5A4B-4829-B6FF-AAE63B7DCE4F}"/>
            </c:ext>
          </c:extLst>
        </c:ser>
        <c:ser>
          <c:idx val="2"/>
          <c:order val="2"/>
          <c:tx>
            <c:strRef>
              <c:f>Лист1!$D$1</c:f>
              <c:strCache>
                <c:ptCount val="1"/>
                <c:pt idx="0">
                  <c:v>старше трудоспособного</c:v>
                </c:pt>
              </c:strCache>
            </c:strRef>
          </c:tx>
          <c:spPr>
            <a:solidFill>
              <a:schemeClr val="tx2">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2020 г.</c:v>
                </c:pt>
                <c:pt idx="1">
                  <c:v>2021 г. </c:v>
                </c:pt>
                <c:pt idx="2">
                  <c:v>2022 г.</c:v>
                </c:pt>
                <c:pt idx="3">
                  <c:v>2023 г. </c:v>
                </c:pt>
              </c:strCache>
            </c:strRef>
          </c:cat>
          <c:val>
            <c:numRef>
              <c:f>Лист1!$D$2:$D$5</c:f>
              <c:numCache>
                <c:formatCode>General</c:formatCode>
                <c:ptCount val="4"/>
                <c:pt idx="0">
                  <c:v>197.7</c:v>
                </c:pt>
                <c:pt idx="1">
                  <c:v>187.6</c:v>
                </c:pt>
                <c:pt idx="2">
                  <c:v>190.4</c:v>
                </c:pt>
                <c:pt idx="3">
                  <c:v>182.9</c:v>
                </c:pt>
              </c:numCache>
            </c:numRef>
          </c:val>
          <c:extLst>
            <c:ext xmlns:c16="http://schemas.microsoft.com/office/drawing/2014/chart" uri="{C3380CC4-5D6E-409C-BE32-E72D297353CC}">
              <c16:uniqueId val="{00000002-5A4B-4829-B6FF-AAE63B7DCE4F}"/>
            </c:ext>
          </c:extLst>
        </c:ser>
        <c:dLbls>
          <c:dLblPos val="ctr"/>
          <c:showLegendKey val="0"/>
          <c:showVal val="1"/>
          <c:showCatName val="0"/>
          <c:showSerName val="0"/>
          <c:showPercent val="0"/>
          <c:showBubbleSize val="0"/>
        </c:dLbls>
        <c:gapWidth val="150"/>
        <c:overlap val="100"/>
        <c:axId val="345730904"/>
        <c:axId val="345730184"/>
      </c:barChart>
      <c:catAx>
        <c:axId val="345730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345730184"/>
        <c:crosses val="autoZero"/>
        <c:auto val="1"/>
        <c:lblAlgn val="ctr"/>
        <c:lblOffset val="100"/>
        <c:noMultiLvlLbl val="0"/>
      </c:catAx>
      <c:valAx>
        <c:axId val="345730184"/>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crossAx val="345730904"/>
        <c:crosses val="autoZero"/>
        <c:crossBetween val="between"/>
      </c:valAx>
      <c:spPr>
        <a:noFill/>
        <a:ln>
          <a:noFill/>
        </a:ln>
        <a:effectLst/>
      </c:spPr>
    </c:plotArea>
    <c:legend>
      <c:legendPos val="b"/>
      <c:layout>
        <c:manualLayout>
          <c:xMode val="edge"/>
          <c:yMode val="edge"/>
          <c:x val="2.4415380127840017E-2"/>
          <c:y val="0.78082264908435084"/>
          <c:w val="0.95116907724270505"/>
          <c:h val="0.19131573029804988"/>
        </c:manualLayout>
      </c:layout>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03811057894151"/>
          <c:y val="0.14240737185640237"/>
          <c:w val="0.86015987936219618"/>
          <c:h val="0.45160813431628782"/>
        </c:manualLayout>
      </c:layout>
      <c:barChart>
        <c:barDir val="col"/>
        <c:grouping val="clustered"/>
        <c:varyColors val="0"/>
        <c:ser>
          <c:idx val="0"/>
          <c:order val="0"/>
          <c:tx>
            <c:strRef>
              <c:f>Лист1!$B$1</c:f>
              <c:strCache>
                <c:ptCount val="1"/>
                <c:pt idx="0">
                  <c:v>Ряд 1</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Лист1!$A$2:$A$12</c:f>
              <c:strCache>
                <c:ptCount val="11"/>
                <c:pt idx="0">
                  <c:v>Республика Саха (Якутия)</c:v>
                </c:pt>
                <c:pt idx="1">
                  <c:v>Забайкальский край </c:v>
                </c:pt>
                <c:pt idx="2">
                  <c:v>Приморский край</c:v>
                </c:pt>
                <c:pt idx="3">
                  <c:v>Республика Бурятия </c:v>
                </c:pt>
                <c:pt idx="4">
                  <c:v>Хабаровский край</c:v>
                </c:pt>
                <c:pt idx="5">
                  <c:v>Амурская область</c:v>
                </c:pt>
                <c:pt idx="6">
                  <c:v>Магаданская область </c:v>
                </c:pt>
                <c:pt idx="7">
                  <c:v>Сахалинская область </c:v>
                </c:pt>
                <c:pt idx="8">
                  <c:v>Еврейская автономная область </c:v>
                </c:pt>
                <c:pt idx="9">
                  <c:v>Чукотский автономный округ </c:v>
                </c:pt>
                <c:pt idx="10">
                  <c:v>Камчасткий край </c:v>
                </c:pt>
              </c:strCache>
            </c:strRef>
          </c:cat>
          <c:val>
            <c:numRef>
              <c:f>Лист1!$B$2:$B$12</c:f>
              <c:numCache>
                <c:formatCode>General</c:formatCode>
                <c:ptCount val="11"/>
                <c:pt idx="0">
                  <c:v>1001.7</c:v>
                </c:pt>
                <c:pt idx="1">
                  <c:v>984.4</c:v>
                </c:pt>
                <c:pt idx="2">
                  <c:v>1806.4</c:v>
                </c:pt>
                <c:pt idx="3">
                  <c:v>971.9</c:v>
                </c:pt>
                <c:pt idx="4">
                  <c:v>1278.0999999999999</c:v>
                </c:pt>
                <c:pt idx="5">
                  <c:v>750.1</c:v>
                </c:pt>
                <c:pt idx="6">
                  <c:v>133.4</c:v>
                </c:pt>
                <c:pt idx="7">
                  <c:v>457.6</c:v>
                </c:pt>
                <c:pt idx="8">
                  <c:v>145.80000000000001</c:v>
                </c:pt>
                <c:pt idx="9">
                  <c:v>48</c:v>
                </c:pt>
                <c:pt idx="10">
                  <c:v>288.89999999999998</c:v>
                </c:pt>
              </c:numCache>
            </c:numRef>
          </c:val>
          <c:extLst>
            <c:ext xmlns:c16="http://schemas.microsoft.com/office/drawing/2014/chart" uri="{C3380CC4-5D6E-409C-BE32-E72D297353CC}">
              <c16:uniqueId val="{00000000-29BA-47A3-AC75-198F71FDB8DE}"/>
            </c:ext>
          </c:extLst>
        </c:ser>
        <c:dLbls>
          <c:dLblPos val="outEnd"/>
          <c:showLegendKey val="0"/>
          <c:showVal val="1"/>
          <c:showCatName val="0"/>
          <c:showSerName val="0"/>
          <c:showPercent val="0"/>
          <c:showBubbleSize val="0"/>
        </c:dLbls>
        <c:gapWidth val="150"/>
        <c:axId val="554800792"/>
        <c:axId val="554800432"/>
      </c:barChart>
      <c:catAx>
        <c:axId val="554800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554800432"/>
        <c:crosses val="autoZero"/>
        <c:auto val="1"/>
        <c:lblAlgn val="ctr"/>
        <c:lblOffset val="100"/>
        <c:noMultiLvlLbl val="0"/>
      </c:catAx>
      <c:valAx>
        <c:axId val="5548004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55480079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46046-5CE8-4095-A45B-22A7FD78845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2135</Words>
  <Characters>12175</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Арюна Вампилова</dc:creator>
  <cp:keywords/>
  <dc:description/>
  <cp:lastModifiedBy>Арюна Вампилова</cp:lastModifiedBy>
  <cp:revision>2</cp:revision>
  <dcterms:created xsi:type="dcterms:W3CDTF">2025-09-15T08:17:00Z</dcterms:created>
  <dcterms:modified xsi:type="dcterms:W3CDTF">2025-09-15T08:17:00Z</dcterms:modified>
</cp:coreProperties>
</file>