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D8F92" w14:textId="05BF687C" w:rsidR="008D7C9B" w:rsidRPr="00E75270" w:rsidRDefault="008D7C9B" w:rsidP="00E7527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УДК </w:t>
      </w:r>
      <w:r w:rsidR="0019522B" w:rsidRPr="00E75270">
        <w:rPr>
          <w:rFonts w:ascii="Times New Roman" w:hAnsi="Times New Roman" w:cs="Times New Roman"/>
          <w:sz w:val="28"/>
          <w:szCs w:val="28"/>
        </w:rPr>
        <w:t>330.3</w:t>
      </w:r>
    </w:p>
    <w:p w14:paraId="2826F4F9" w14:textId="59CEB1E8" w:rsidR="00730B8C" w:rsidRDefault="006071E8" w:rsidP="00E7527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75270">
        <w:rPr>
          <w:rFonts w:ascii="Times New Roman" w:hAnsi="Times New Roman" w:cs="Times New Roman"/>
          <w:b/>
          <w:bCs/>
          <w:sz w:val="28"/>
          <w:szCs w:val="28"/>
        </w:rPr>
        <w:t>АНАЛИЗ ПОДХОДОВ К ПОНЯТИЮ «ЭКОНОМИЧЕСКАЯ ТУРБУЛЕНТНОСТЬ» В НАУЧНОЙ ЛИТЕРАТУРЕ</w:t>
      </w:r>
    </w:p>
    <w:p w14:paraId="698BFFE0" w14:textId="3AE4121C" w:rsidR="006071E8" w:rsidRPr="006071E8" w:rsidRDefault="006071E8" w:rsidP="00E7527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75270">
        <w:rPr>
          <w:rFonts w:ascii="Times New Roman" w:hAnsi="Times New Roman" w:cs="Times New Roman"/>
          <w:b/>
          <w:bCs/>
          <w:sz w:val="28"/>
          <w:szCs w:val="28"/>
          <w:lang w:val="en-US"/>
        </w:rPr>
        <w:t>ANALYSIS OF APPROACHES TO THE CONCEPT OF "ECONOMIC TURBULENCE" IN SCIENTIFIC LITERATURE</w:t>
      </w:r>
    </w:p>
    <w:p w14:paraId="38E2E0BA" w14:textId="17F95526" w:rsidR="000E1179" w:rsidRDefault="006071E8" w:rsidP="00E75270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E75270">
        <w:rPr>
          <w:rFonts w:ascii="Times New Roman" w:hAnsi="Times New Roman" w:cs="Times New Roman"/>
          <w:b/>
          <w:bCs/>
          <w:sz w:val="28"/>
          <w:szCs w:val="28"/>
        </w:rPr>
        <w:t>Д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МИТРИЙ </w:t>
      </w:r>
      <w:r w:rsidRPr="00E75270">
        <w:rPr>
          <w:rFonts w:ascii="Times New Roman" w:hAnsi="Times New Roman" w:cs="Times New Roman"/>
          <w:b/>
          <w:bCs/>
          <w:sz w:val="28"/>
          <w:szCs w:val="28"/>
        </w:rPr>
        <w:t>В</w:t>
      </w:r>
      <w:r>
        <w:rPr>
          <w:rFonts w:ascii="Times New Roman" w:hAnsi="Times New Roman" w:cs="Times New Roman"/>
          <w:b/>
          <w:bCs/>
          <w:sz w:val="28"/>
          <w:szCs w:val="28"/>
        </w:rPr>
        <w:t>ИТАЛЬЕВИЧ</w:t>
      </w:r>
      <w:r w:rsidRPr="00E75270">
        <w:rPr>
          <w:rFonts w:ascii="Times New Roman" w:hAnsi="Times New Roman" w:cs="Times New Roman"/>
          <w:b/>
          <w:bCs/>
          <w:sz w:val="28"/>
          <w:szCs w:val="28"/>
        </w:rPr>
        <w:t xml:space="preserve"> НЕЧАЕВ</w:t>
      </w:r>
    </w:p>
    <w:p w14:paraId="35FE7EAD" w14:textId="17951912" w:rsidR="00E75270" w:rsidRPr="00E75270" w:rsidRDefault="00E75270" w:rsidP="00E75270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75270">
        <w:rPr>
          <w:rFonts w:ascii="Times New Roman" w:hAnsi="Times New Roman" w:cs="Times New Roman"/>
          <w:i/>
          <w:iCs/>
          <w:sz w:val="28"/>
          <w:szCs w:val="28"/>
        </w:rPr>
        <w:t>Аспирант</w:t>
      </w:r>
    </w:p>
    <w:p w14:paraId="66777AAA" w14:textId="38268A2A" w:rsidR="000E1179" w:rsidRPr="00E75270" w:rsidRDefault="000E1179" w:rsidP="00E75270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E75270">
        <w:rPr>
          <w:rFonts w:ascii="Times New Roman" w:hAnsi="Times New Roman" w:cs="Times New Roman"/>
          <w:i/>
          <w:iCs/>
          <w:sz w:val="28"/>
          <w:szCs w:val="28"/>
        </w:rPr>
        <w:t>Бурятская государственная сельскохозяйственная академия им. В.Р. Филиппова</w:t>
      </w:r>
    </w:p>
    <w:p w14:paraId="5656C75B" w14:textId="010F7C96" w:rsidR="000E1179" w:rsidRPr="006071E8" w:rsidRDefault="006071E8" w:rsidP="00E75270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071E8">
        <w:rPr>
          <w:rFonts w:ascii="Times New Roman" w:hAnsi="Times New Roman" w:cs="Times New Roman"/>
          <w:b/>
          <w:bCs/>
          <w:sz w:val="28"/>
          <w:szCs w:val="28"/>
          <w:lang w:val="en-US"/>
        </w:rPr>
        <w:t>NECHAEV DMITRY VITALIEVICH</w:t>
      </w:r>
    </w:p>
    <w:p w14:paraId="4A2B43A2" w14:textId="2882057D" w:rsidR="006071E8" w:rsidRPr="006071E8" w:rsidRDefault="006071E8" w:rsidP="00E75270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6071E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6071E8">
        <w:rPr>
          <w:rFonts w:ascii="Times New Roman" w:hAnsi="Times New Roman" w:cs="Times New Roman"/>
          <w:i/>
          <w:iCs/>
          <w:sz w:val="28"/>
          <w:szCs w:val="28"/>
          <w:lang w:val="en-US"/>
        </w:rPr>
        <w:t>raduate student</w:t>
      </w:r>
    </w:p>
    <w:p w14:paraId="1F195757" w14:textId="46F89BDF" w:rsidR="006071E8" w:rsidRPr="006071E8" w:rsidRDefault="006071E8" w:rsidP="00E75270">
      <w:pPr>
        <w:spacing w:after="0" w:line="360" w:lineRule="auto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 w:rsidRPr="006071E8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Buryat State Agricultural Academy named after V.R. </w:t>
      </w:r>
      <w:proofErr w:type="spellStart"/>
      <w:r w:rsidRPr="006071E8">
        <w:rPr>
          <w:rFonts w:ascii="Times New Roman" w:hAnsi="Times New Roman" w:cs="Times New Roman"/>
          <w:i/>
          <w:iCs/>
          <w:sz w:val="28"/>
          <w:szCs w:val="28"/>
          <w:lang w:val="en-US"/>
        </w:rPr>
        <w:t>Filippov</w:t>
      </w:r>
      <w:proofErr w:type="spellEnd"/>
    </w:p>
    <w:p w14:paraId="14A4C7FE" w14:textId="29F8787A" w:rsidR="0094723F" w:rsidRDefault="0094723F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071E8">
        <w:rPr>
          <w:rFonts w:ascii="Times New Roman" w:hAnsi="Times New Roman" w:cs="Times New Roman"/>
          <w:i/>
          <w:iCs/>
          <w:sz w:val="28"/>
          <w:szCs w:val="28"/>
        </w:rPr>
        <w:t>Аннотация</w:t>
      </w:r>
      <w:r w:rsidRPr="006071E8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  <w:r w:rsidRPr="006071E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A46B08" w:rsidRPr="00E75270">
        <w:rPr>
          <w:rFonts w:ascii="Times New Roman" w:hAnsi="Times New Roman" w:cs="Times New Roman"/>
          <w:i/>
          <w:iCs/>
          <w:sz w:val="28"/>
          <w:szCs w:val="28"/>
        </w:rPr>
        <w:t xml:space="preserve">Актуальность исследования обусловлена необходимостью более глубоко и точно определить теоретические основы экономической турбулентности в условиях современной динамичной глобальной среды. В статье проводится анализ современных </w:t>
      </w:r>
      <w:r w:rsidR="00872E6C">
        <w:rPr>
          <w:rFonts w:ascii="Times New Roman" w:hAnsi="Times New Roman" w:cs="Times New Roman"/>
          <w:i/>
          <w:iCs/>
          <w:sz w:val="28"/>
          <w:szCs w:val="28"/>
        </w:rPr>
        <w:t xml:space="preserve">зарубежных </w:t>
      </w:r>
      <w:r w:rsidR="00A46B08" w:rsidRPr="00E75270">
        <w:rPr>
          <w:rFonts w:ascii="Times New Roman" w:hAnsi="Times New Roman" w:cs="Times New Roman"/>
          <w:i/>
          <w:iCs/>
          <w:sz w:val="28"/>
          <w:szCs w:val="28"/>
        </w:rPr>
        <w:t>и отечественных научных работ, посвященных данному явлению, выявляются основные подходы, а также разъясняются причины возникновения и возможные последствия экономической турбулентности. Представлена характеристика понятия, выделены ключевые признаки и факторы, оказывающие влияние на экономику в целом. Исследование направлено на уточнение теоретической базы и формирование более чётких ориентиров для практических решений в условиях турбулентности. Среди основных причин выделяют глобализацию, технико-технологические изменения,  а также политические процессы.</w:t>
      </w:r>
    </w:p>
    <w:p w14:paraId="05B8D360" w14:textId="4296AA8F" w:rsidR="006071E8" w:rsidRPr="00872E6C" w:rsidRDefault="006071E8" w:rsidP="00872E6C">
      <w:pPr>
        <w:spacing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6071E8">
        <w:rPr>
          <w:rFonts w:ascii="Times New Roman" w:hAnsi="Times New Roman" w:cs="Times New Roman"/>
          <w:i/>
          <w:iCs/>
          <w:sz w:val="28"/>
          <w:szCs w:val="28"/>
          <w:lang w:val="en-US"/>
        </w:rPr>
        <w:t>Abstract</w:t>
      </w:r>
      <w:r w:rsidRPr="006071E8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The relevance of the article is determined</w:t>
      </w:r>
      <w:r w:rsidR="007B20E1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by the need to more deeply and accurately determine the theoretical foundations of economic turbulence</w:t>
      </w:r>
      <w:r w:rsidR="007B20E1" w:rsidRPr="007B20E1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="007B20E1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in the context of today’s dynamic global environment. </w:t>
      </w:r>
      <w:r w:rsid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article analyzes modern</w:t>
      </w:r>
      <w:r w:rsidR="00872E6C" w:rsidRP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foreign and domestic scientific works </w:t>
      </w:r>
      <w:r w:rsidR="00872E6C" w:rsidRPr="00872E6C">
        <w:rPr>
          <w:rFonts w:ascii="Times New Roman" w:hAnsi="Times New Roman" w:cs="Times New Roman"/>
          <w:i/>
          <w:iCs/>
          <w:sz w:val="28"/>
          <w:szCs w:val="28"/>
          <w:lang w:val="en"/>
        </w:rPr>
        <w:t>devoted to this phenomenon, identifies the main approaches, and explains the causes and possible consequences of economic turbulence.</w:t>
      </w:r>
      <w:r w:rsidR="00872E6C" w:rsidRPr="00872E6C">
        <w:rPr>
          <w:lang w:val="en-US"/>
        </w:rPr>
        <w:t xml:space="preserve"> </w:t>
      </w:r>
      <w:r w:rsidR="00872E6C" w:rsidRPr="00872E6C">
        <w:rPr>
          <w:rFonts w:ascii="Times New Roman" w:hAnsi="Times New Roman" w:cs="Times New Roman"/>
          <w:i/>
          <w:iCs/>
          <w:sz w:val="28"/>
          <w:szCs w:val="28"/>
          <w:lang w:val="en"/>
        </w:rPr>
        <w:t xml:space="preserve">The concept is defined, and key characteristics and factors influencing the </w:t>
      </w:r>
      <w:r w:rsidR="00872E6C" w:rsidRPr="00872E6C">
        <w:rPr>
          <w:rFonts w:ascii="Times New Roman" w:hAnsi="Times New Roman" w:cs="Times New Roman"/>
          <w:i/>
          <w:iCs/>
          <w:sz w:val="28"/>
          <w:szCs w:val="28"/>
          <w:lang w:val="en"/>
        </w:rPr>
        <w:lastRenderedPageBreak/>
        <w:t>economy as a whole are highlighted. The study aims to refine the theoretical framework and develop clearer guidelines for practical solutions in turbulent conditions.</w:t>
      </w:r>
      <w:r w:rsidR="00872E6C" w:rsidRP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="00872E6C" w:rsidRP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>The main reasons include globalization, technological changes, and political processes.</w:t>
      </w:r>
    </w:p>
    <w:p w14:paraId="7B05E610" w14:textId="61ACFAA6" w:rsidR="008D7C9B" w:rsidRPr="00E75270" w:rsidRDefault="008D7C9B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b/>
          <w:bCs/>
          <w:sz w:val="28"/>
          <w:szCs w:val="28"/>
        </w:rPr>
        <w:t xml:space="preserve">Ключевые слова: </w:t>
      </w:r>
      <w:r w:rsidRPr="006071E8">
        <w:rPr>
          <w:rFonts w:ascii="Times New Roman" w:hAnsi="Times New Roman" w:cs="Times New Roman"/>
          <w:i/>
          <w:iCs/>
          <w:sz w:val="28"/>
          <w:szCs w:val="28"/>
        </w:rPr>
        <w:t>экономическая турбулентность; глобализация; технологическое развитие; кризис</w:t>
      </w:r>
      <w:r w:rsidR="00A46B08" w:rsidRPr="006071E8">
        <w:rPr>
          <w:rFonts w:ascii="Times New Roman" w:hAnsi="Times New Roman" w:cs="Times New Roman"/>
          <w:i/>
          <w:iCs/>
          <w:sz w:val="28"/>
          <w:szCs w:val="28"/>
        </w:rPr>
        <w:t>; нестабильность</w:t>
      </w:r>
      <w:r w:rsidRPr="006071E8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6B74C339" w14:textId="587D80B6" w:rsidR="000A2921" w:rsidRPr="00E75270" w:rsidRDefault="000A2921" w:rsidP="00872E6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 w:rsidRPr="00E75270">
        <w:rPr>
          <w:rFonts w:ascii="Times New Roman" w:hAnsi="Times New Roman" w:cs="Times New Roman"/>
          <w:b/>
          <w:bCs/>
          <w:sz w:val="28"/>
          <w:szCs w:val="28"/>
          <w:lang w:val="en-US"/>
        </w:rPr>
        <w:t>Keywords</w:t>
      </w:r>
      <w:r w:rsidRPr="00E75270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: </w:t>
      </w:r>
      <w:r w:rsidRP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>economic turbulence; globalization; technological development; crisis</w:t>
      </w:r>
      <w:r w:rsid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; </w:t>
      </w:r>
      <w:r w:rsidR="00872E6C" w:rsidRP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>instability</w:t>
      </w:r>
      <w:r w:rsidRPr="00872E6C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</w:p>
    <w:p w14:paraId="55E64E05" w14:textId="18C8260E" w:rsidR="000A2921" w:rsidRPr="00E75270" w:rsidRDefault="000A2921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5270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14:paraId="2041F0D0" w14:textId="64DDF9B0" w:rsidR="00996692" w:rsidRPr="00E75270" w:rsidRDefault="00A40F94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Несмотря на то, что слово «турбулентность» изначально принадлежало одноименному явлению в физике</w:t>
      </w:r>
      <w:r w:rsidR="00A5411A" w:rsidRPr="00E75270">
        <w:rPr>
          <w:rFonts w:ascii="Times New Roman" w:hAnsi="Times New Roman" w:cs="Times New Roman"/>
          <w:sz w:val="28"/>
          <w:szCs w:val="28"/>
        </w:rPr>
        <w:t xml:space="preserve">, открытому </w:t>
      </w:r>
      <w:r w:rsidR="00CD50F8" w:rsidRPr="00E75270">
        <w:rPr>
          <w:rFonts w:ascii="Times New Roman" w:hAnsi="Times New Roman" w:cs="Times New Roman"/>
          <w:sz w:val="28"/>
          <w:szCs w:val="28"/>
        </w:rPr>
        <w:t xml:space="preserve">ирландским </w:t>
      </w:r>
      <w:r w:rsidR="00A5411A" w:rsidRPr="00E75270">
        <w:rPr>
          <w:rFonts w:ascii="Times New Roman" w:hAnsi="Times New Roman" w:cs="Times New Roman"/>
          <w:sz w:val="28"/>
          <w:szCs w:val="28"/>
        </w:rPr>
        <w:t>физиком и инженером О. Рейнольдсом</w:t>
      </w:r>
      <w:r w:rsidRPr="00E75270">
        <w:rPr>
          <w:rFonts w:ascii="Times New Roman" w:hAnsi="Times New Roman" w:cs="Times New Roman"/>
          <w:sz w:val="28"/>
          <w:szCs w:val="28"/>
        </w:rPr>
        <w:t>, со временем это понятие было адаптировано под реалии экономи</w:t>
      </w:r>
      <w:r w:rsidR="00A5411A" w:rsidRPr="00E75270">
        <w:rPr>
          <w:rFonts w:ascii="Times New Roman" w:hAnsi="Times New Roman" w:cs="Times New Roman"/>
          <w:sz w:val="28"/>
          <w:szCs w:val="28"/>
        </w:rPr>
        <w:t>ки</w:t>
      </w:r>
      <w:r w:rsidRPr="00E75270">
        <w:rPr>
          <w:rFonts w:ascii="Times New Roman" w:hAnsi="Times New Roman" w:cs="Times New Roman"/>
          <w:sz w:val="28"/>
          <w:szCs w:val="28"/>
        </w:rPr>
        <w:t xml:space="preserve"> на мировом и государственном уровнях</w:t>
      </w:r>
      <w:r w:rsidR="00A5411A" w:rsidRPr="00E75270">
        <w:rPr>
          <w:rFonts w:ascii="Times New Roman" w:hAnsi="Times New Roman" w:cs="Times New Roman"/>
          <w:sz w:val="28"/>
          <w:szCs w:val="28"/>
        </w:rPr>
        <w:t>, подразумевая в общих чертах некое явление, при котором происходят периодические или случайные изменения от беспорядка к упорядоченности и наоборот.</w:t>
      </w:r>
      <w:r w:rsidR="00D06D5A" w:rsidRPr="00E75270">
        <w:rPr>
          <w:rFonts w:ascii="Times New Roman" w:hAnsi="Times New Roman" w:cs="Times New Roman"/>
          <w:sz w:val="28"/>
          <w:szCs w:val="28"/>
        </w:rPr>
        <w:t xml:space="preserve"> </w:t>
      </w:r>
      <w:r w:rsidR="00DE4243" w:rsidRPr="00E75270">
        <w:rPr>
          <w:rFonts w:ascii="Times New Roman" w:hAnsi="Times New Roman" w:cs="Times New Roman"/>
          <w:sz w:val="28"/>
          <w:szCs w:val="28"/>
        </w:rPr>
        <w:t>Впоследствии</w:t>
      </w:r>
      <w:r w:rsidR="000A2921" w:rsidRPr="00E75270">
        <w:rPr>
          <w:rFonts w:ascii="Times New Roman" w:hAnsi="Times New Roman" w:cs="Times New Roman"/>
          <w:sz w:val="28"/>
          <w:szCs w:val="28"/>
        </w:rPr>
        <w:t xml:space="preserve"> данное явление</w:t>
      </w:r>
      <w:r w:rsidR="00DE4243" w:rsidRPr="00E75270">
        <w:rPr>
          <w:rFonts w:ascii="Times New Roman" w:hAnsi="Times New Roman" w:cs="Times New Roman"/>
          <w:sz w:val="28"/>
          <w:szCs w:val="28"/>
        </w:rPr>
        <w:t xml:space="preserve"> исследовали различные ученые и экономисты, однако, как утверждают современные исследователи, сегодня мы по-прежнему сталкиваемся с недостатком теоретической базы в этой области. </w:t>
      </w:r>
      <w:r w:rsidR="00D06D5A" w:rsidRPr="00E75270">
        <w:rPr>
          <w:rFonts w:ascii="Times New Roman" w:hAnsi="Times New Roman" w:cs="Times New Roman"/>
          <w:sz w:val="28"/>
          <w:szCs w:val="28"/>
        </w:rPr>
        <w:t xml:space="preserve">Целью данной работы является </w:t>
      </w:r>
      <w:r w:rsidR="00DE4243" w:rsidRPr="00E75270">
        <w:rPr>
          <w:rFonts w:ascii="Times New Roman" w:hAnsi="Times New Roman" w:cs="Times New Roman"/>
          <w:sz w:val="28"/>
          <w:szCs w:val="28"/>
        </w:rPr>
        <w:t>уточнение некоторых теоретических положений</w:t>
      </w:r>
      <w:r w:rsidR="00D06D5A" w:rsidRPr="00E75270">
        <w:rPr>
          <w:rFonts w:ascii="Times New Roman" w:hAnsi="Times New Roman" w:cs="Times New Roman"/>
          <w:sz w:val="28"/>
          <w:szCs w:val="28"/>
        </w:rPr>
        <w:t xml:space="preserve"> данного явления, </w:t>
      </w:r>
      <w:r w:rsidR="00DE4243" w:rsidRPr="00E75270">
        <w:rPr>
          <w:rFonts w:ascii="Times New Roman" w:hAnsi="Times New Roman" w:cs="Times New Roman"/>
          <w:sz w:val="28"/>
          <w:szCs w:val="28"/>
        </w:rPr>
        <w:t xml:space="preserve">в частности </w:t>
      </w:r>
      <w:r w:rsidR="00996692" w:rsidRPr="00E75270">
        <w:rPr>
          <w:rFonts w:ascii="Times New Roman" w:hAnsi="Times New Roman" w:cs="Times New Roman"/>
          <w:sz w:val="28"/>
          <w:szCs w:val="28"/>
        </w:rPr>
        <w:t>определения, причин возникновения и последствий экономической турбулентности в рамках современной научной литературы.</w:t>
      </w:r>
    </w:p>
    <w:p w14:paraId="40EE4650" w14:textId="194EE47E" w:rsidR="00730B8C" w:rsidRPr="00E75270" w:rsidRDefault="00996692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5270">
        <w:rPr>
          <w:rFonts w:ascii="Times New Roman" w:hAnsi="Times New Roman" w:cs="Times New Roman"/>
          <w:b/>
          <w:bCs/>
          <w:sz w:val="28"/>
          <w:szCs w:val="28"/>
        </w:rPr>
        <w:t>Основная часть</w:t>
      </w:r>
    </w:p>
    <w:p w14:paraId="526C897E" w14:textId="0842D47D" w:rsidR="00365AB3" w:rsidRPr="00E75270" w:rsidRDefault="00D06D5A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Раскрывая </w:t>
      </w:r>
      <w:r w:rsidR="00FE7B93" w:rsidRPr="00E75270">
        <w:rPr>
          <w:rFonts w:ascii="Times New Roman" w:hAnsi="Times New Roman" w:cs="Times New Roman"/>
          <w:sz w:val="28"/>
          <w:szCs w:val="28"/>
        </w:rPr>
        <w:t>суть</w:t>
      </w:r>
      <w:r w:rsidRPr="00E75270">
        <w:rPr>
          <w:rFonts w:ascii="Times New Roman" w:hAnsi="Times New Roman" w:cs="Times New Roman"/>
          <w:sz w:val="28"/>
          <w:szCs w:val="28"/>
        </w:rPr>
        <w:t xml:space="preserve"> экономической турбулентности, необходимо </w:t>
      </w:r>
      <w:r w:rsidR="00A471AE" w:rsidRPr="00E75270">
        <w:rPr>
          <w:rFonts w:ascii="Times New Roman" w:hAnsi="Times New Roman" w:cs="Times New Roman"/>
          <w:sz w:val="28"/>
          <w:szCs w:val="28"/>
        </w:rPr>
        <w:t>рассмотреть</w:t>
      </w:r>
      <w:r w:rsidR="00365AB3" w:rsidRPr="00E75270">
        <w:rPr>
          <w:rFonts w:ascii="Times New Roman" w:hAnsi="Times New Roman" w:cs="Times New Roman"/>
          <w:sz w:val="28"/>
          <w:szCs w:val="28"/>
        </w:rPr>
        <w:t xml:space="preserve"> </w:t>
      </w:r>
      <w:r w:rsidR="001B0016" w:rsidRPr="00E75270">
        <w:rPr>
          <w:rFonts w:ascii="Times New Roman" w:hAnsi="Times New Roman" w:cs="Times New Roman"/>
          <w:sz w:val="28"/>
          <w:szCs w:val="28"/>
        </w:rPr>
        <w:t xml:space="preserve">зарубежных и отечественных </w:t>
      </w:r>
      <w:r w:rsidR="00365AB3" w:rsidRPr="00E75270">
        <w:rPr>
          <w:rFonts w:ascii="Times New Roman" w:hAnsi="Times New Roman" w:cs="Times New Roman"/>
          <w:sz w:val="28"/>
          <w:szCs w:val="28"/>
        </w:rPr>
        <w:t>исследова</w:t>
      </w:r>
      <w:r w:rsidR="001B0016" w:rsidRPr="00E75270">
        <w:rPr>
          <w:rFonts w:ascii="Times New Roman" w:hAnsi="Times New Roman" w:cs="Times New Roman"/>
          <w:sz w:val="28"/>
          <w:szCs w:val="28"/>
        </w:rPr>
        <w:t>ний</w:t>
      </w:r>
      <w:r w:rsidR="00365AB3" w:rsidRPr="00E75270">
        <w:rPr>
          <w:rFonts w:ascii="Times New Roman" w:hAnsi="Times New Roman" w:cs="Times New Roman"/>
          <w:sz w:val="28"/>
          <w:szCs w:val="28"/>
        </w:rPr>
        <w:t xml:space="preserve">, </w:t>
      </w:r>
      <w:r w:rsidR="001B0016" w:rsidRPr="00E75270">
        <w:rPr>
          <w:rFonts w:ascii="Times New Roman" w:hAnsi="Times New Roman" w:cs="Times New Roman"/>
          <w:sz w:val="28"/>
          <w:szCs w:val="28"/>
        </w:rPr>
        <w:t>описывающих</w:t>
      </w:r>
      <w:r w:rsidR="00365AB3" w:rsidRPr="00E75270">
        <w:rPr>
          <w:rFonts w:ascii="Times New Roman" w:hAnsi="Times New Roman" w:cs="Times New Roman"/>
          <w:sz w:val="28"/>
          <w:szCs w:val="28"/>
        </w:rPr>
        <w:t xml:space="preserve"> данное явление с теоретической точки зрения</w:t>
      </w:r>
      <w:r w:rsidR="00A471AE" w:rsidRPr="00E75270">
        <w:rPr>
          <w:rFonts w:ascii="Times New Roman" w:hAnsi="Times New Roman" w:cs="Times New Roman"/>
          <w:sz w:val="28"/>
          <w:szCs w:val="28"/>
        </w:rPr>
        <w:t>, чтобы затем сформировать некоторые общие умозаключения</w:t>
      </w:r>
      <w:r w:rsidR="00365AB3" w:rsidRPr="00E75270">
        <w:rPr>
          <w:rFonts w:ascii="Times New Roman" w:hAnsi="Times New Roman" w:cs="Times New Roman"/>
          <w:sz w:val="28"/>
          <w:szCs w:val="28"/>
        </w:rPr>
        <w:t>.</w:t>
      </w:r>
    </w:p>
    <w:p w14:paraId="53E58BEB" w14:textId="4F59686C" w:rsidR="00A471AE" w:rsidRPr="00E75270" w:rsidRDefault="001B0016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Среди </w:t>
      </w:r>
      <w:r w:rsidR="002D08E2" w:rsidRPr="00E75270">
        <w:rPr>
          <w:rFonts w:ascii="Times New Roman" w:hAnsi="Times New Roman" w:cs="Times New Roman"/>
          <w:sz w:val="28"/>
          <w:szCs w:val="28"/>
        </w:rPr>
        <w:t xml:space="preserve">современных </w:t>
      </w:r>
      <w:r w:rsidRPr="00E75270">
        <w:rPr>
          <w:rFonts w:ascii="Times New Roman" w:hAnsi="Times New Roman" w:cs="Times New Roman"/>
          <w:sz w:val="28"/>
          <w:szCs w:val="28"/>
        </w:rPr>
        <w:t>зарубежных исследова</w:t>
      </w:r>
      <w:r w:rsidR="002D08E2" w:rsidRPr="00E75270">
        <w:rPr>
          <w:rFonts w:ascii="Times New Roman" w:hAnsi="Times New Roman" w:cs="Times New Roman"/>
          <w:sz w:val="28"/>
          <w:szCs w:val="28"/>
        </w:rPr>
        <w:t>ни</w:t>
      </w:r>
      <w:r w:rsidRPr="00E75270">
        <w:rPr>
          <w:rFonts w:ascii="Times New Roman" w:hAnsi="Times New Roman" w:cs="Times New Roman"/>
          <w:sz w:val="28"/>
          <w:szCs w:val="28"/>
        </w:rPr>
        <w:t xml:space="preserve">й </w:t>
      </w:r>
      <w:r w:rsidR="00365AB3" w:rsidRPr="00E75270">
        <w:rPr>
          <w:rFonts w:ascii="Times New Roman" w:hAnsi="Times New Roman" w:cs="Times New Roman"/>
          <w:sz w:val="28"/>
          <w:szCs w:val="28"/>
        </w:rPr>
        <w:t>выделим работу за авторством К. Браун, Дж. Халтивангера и Дж. Л</w:t>
      </w:r>
      <w:r w:rsidR="00E35F64" w:rsidRPr="00E75270">
        <w:rPr>
          <w:rFonts w:ascii="Times New Roman" w:hAnsi="Times New Roman" w:cs="Times New Roman"/>
          <w:sz w:val="28"/>
          <w:szCs w:val="28"/>
        </w:rPr>
        <w:t>э</w:t>
      </w:r>
      <w:r w:rsidR="00365AB3" w:rsidRPr="00E75270">
        <w:rPr>
          <w:rFonts w:ascii="Times New Roman" w:hAnsi="Times New Roman" w:cs="Times New Roman"/>
          <w:sz w:val="28"/>
          <w:szCs w:val="28"/>
        </w:rPr>
        <w:t xml:space="preserve">йн, получившую название «Экономическая турбулентность: полезна ли нестабильная экономика для Америки». В указанной книге авторы рассматривают экономическую турбулентность как  </w:t>
      </w:r>
      <w:r w:rsidRPr="00E75270">
        <w:rPr>
          <w:rFonts w:ascii="Times New Roman" w:hAnsi="Times New Roman" w:cs="Times New Roman"/>
          <w:sz w:val="28"/>
          <w:szCs w:val="28"/>
        </w:rPr>
        <w:t xml:space="preserve">«весь процесс экономических изменений: </w:t>
      </w:r>
      <w:r w:rsidR="004B27C6" w:rsidRPr="00E75270">
        <w:rPr>
          <w:rFonts w:ascii="Times New Roman" w:hAnsi="Times New Roman" w:cs="Times New Roman"/>
          <w:sz w:val="28"/>
          <w:szCs w:val="28"/>
        </w:rPr>
        <w:t xml:space="preserve">от </w:t>
      </w:r>
      <w:r w:rsidRPr="00E75270">
        <w:rPr>
          <w:rFonts w:ascii="Times New Roman" w:hAnsi="Times New Roman" w:cs="Times New Roman"/>
          <w:sz w:val="28"/>
          <w:szCs w:val="28"/>
        </w:rPr>
        <w:lastRenderedPageBreak/>
        <w:t>перераспределени</w:t>
      </w:r>
      <w:r w:rsidR="004B27C6" w:rsidRPr="00E75270">
        <w:rPr>
          <w:rFonts w:ascii="Times New Roman" w:hAnsi="Times New Roman" w:cs="Times New Roman"/>
          <w:sz w:val="28"/>
          <w:szCs w:val="28"/>
        </w:rPr>
        <w:t>я</w:t>
      </w:r>
      <w:r w:rsidRPr="00E75270">
        <w:rPr>
          <w:rFonts w:ascii="Times New Roman" w:hAnsi="Times New Roman" w:cs="Times New Roman"/>
          <w:sz w:val="28"/>
          <w:szCs w:val="28"/>
        </w:rPr>
        <w:t xml:space="preserve"> работников, когда они меняют работу, и </w:t>
      </w:r>
      <w:r w:rsidR="004B27C6" w:rsidRPr="00E75270">
        <w:rPr>
          <w:rFonts w:ascii="Times New Roman" w:hAnsi="Times New Roman" w:cs="Times New Roman"/>
          <w:sz w:val="28"/>
          <w:szCs w:val="28"/>
        </w:rPr>
        <w:t xml:space="preserve">до </w:t>
      </w:r>
      <w:r w:rsidRPr="00E75270">
        <w:rPr>
          <w:rFonts w:ascii="Times New Roman" w:hAnsi="Times New Roman" w:cs="Times New Roman"/>
          <w:sz w:val="28"/>
          <w:szCs w:val="28"/>
        </w:rPr>
        <w:t>перераспределени</w:t>
      </w:r>
      <w:r w:rsidR="004B27C6" w:rsidRPr="00E75270">
        <w:rPr>
          <w:rFonts w:ascii="Times New Roman" w:hAnsi="Times New Roman" w:cs="Times New Roman"/>
          <w:sz w:val="28"/>
          <w:szCs w:val="28"/>
        </w:rPr>
        <w:t>я</w:t>
      </w:r>
      <w:r w:rsidRPr="00E75270">
        <w:rPr>
          <w:rFonts w:ascii="Times New Roman" w:hAnsi="Times New Roman" w:cs="Times New Roman"/>
          <w:sz w:val="28"/>
          <w:szCs w:val="28"/>
        </w:rPr>
        <w:t xml:space="preserve"> работы от предприятий, которые сокращаются и закрываются, к предприятиям, которые расширяются и раскрываются... Некоторые виды турбулентности отражают процессы естественного отбора, а некоторые </w:t>
      </w:r>
      <w:r w:rsidRPr="00E75270">
        <w:rPr>
          <w:rFonts w:ascii="Times New Roman" w:hAnsi="Times New Roman" w:cs="Times New Roman"/>
          <w:sz w:val="28"/>
          <w:szCs w:val="28"/>
        </w:rPr>
        <w:softHyphen/>
        <w:t>– фундаментальные изменения в экономике, такие как глобализация, технологические изменения и дерегулирование».</w:t>
      </w:r>
      <w:r w:rsidR="00FE7B93" w:rsidRPr="00E75270">
        <w:rPr>
          <w:rFonts w:ascii="Times New Roman" w:hAnsi="Times New Roman" w:cs="Times New Roman"/>
          <w:sz w:val="28"/>
          <w:szCs w:val="28"/>
        </w:rPr>
        <w:t xml:space="preserve"> Таким образом, авторы книги рассматривают экономическую турбулентность с точки зрения её влияния на предприятия различных отраслей, для чего было проведено исследование предприятий, среди которых, в частности, были выделены производство полупроводников, программного обеспечения, финансовые услуги, розничная торговля продуктами питания и грузоперевозки. </w:t>
      </w:r>
      <w:r w:rsidR="001F65F4" w:rsidRPr="00E75270">
        <w:rPr>
          <w:rFonts w:ascii="Times New Roman" w:hAnsi="Times New Roman" w:cs="Times New Roman"/>
          <w:sz w:val="28"/>
          <w:szCs w:val="28"/>
        </w:rPr>
        <w:t>В качестве основных параметров</w:t>
      </w:r>
      <w:r w:rsidR="004B27C6" w:rsidRPr="00E75270">
        <w:rPr>
          <w:rFonts w:ascii="Times New Roman" w:hAnsi="Times New Roman" w:cs="Times New Roman"/>
          <w:sz w:val="28"/>
          <w:szCs w:val="28"/>
        </w:rPr>
        <w:t xml:space="preserve"> для анализа экономической турбулентности авторы используют:</w:t>
      </w:r>
    </w:p>
    <w:p w14:paraId="7F3823CC" w14:textId="20D370B1" w:rsidR="004B27C6" w:rsidRPr="00E75270" w:rsidRDefault="004B27C6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1) Текучесть кадров;</w:t>
      </w:r>
    </w:p>
    <w:p w14:paraId="6A9708B8" w14:textId="63FA87DE" w:rsidR="004B27C6" w:rsidRPr="00E75270" w:rsidRDefault="004B27C6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2) Уровень заработной платы;</w:t>
      </w:r>
    </w:p>
    <w:p w14:paraId="57FA998E" w14:textId="7C85CD59" w:rsidR="004B27C6" w:rsidRPr="00E75270" w:rsidRDefault="004B27C6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3) Уровень выживаемости предприятий.</w:t>
      </w:r>
    </w:p>
    <w:p w14:paraId="2ADE8E4C" w14:textId="4A91CD86" w:rsidR="00A471AE" w:rsidRPr="00E75270" w:rsidRDefault="00725547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Так, для обеспечения выживаемости предприятия в условиях нестабильности огромное значение имеет форма его организации, </w:t>
      </w:r>
      <w:r w:rsidR="00A471AE" w:rsidRPr="00E75270">
        <w:rPr>
          <w:rFonts w:ascii="Times New Roman" w:hAnsi="Times New Roman" w:cs="Times New Roman"/>
          <w:sz w:val="28"/>
          <w:szCs w:val="28"/>
        </w:rPr>
        <w:t xml:space="preserve">уровни производительности, текучести кадров и квалификации. Здесь не существует так называемого «универсального» подхода для каждой отрасли, и каждому предприятию приходится определяться с данными </w:t>
      </w:r>
      <w:r w:rsidR="004B27C6" w:rsidRPr="00E75270">
        <w:rPr>
          <w:rFonts w:ascii="Times New Roman" w:hAnsi="Times New Roman" w:cs="Times New Roman"/>
          <w:sz w:val="28"/>
          <w:szCs w:val="28"/>
        </w:rPr>
        <w:t xml:space="preserve">показателями </w:t>
      </w:r>
      <w:r w:rsidR="00A471AE" w:rsidRPr="00E75270">
        <w:rPr>
          <w:rFonts w:ascii="Times New Roman" w:hAnsi="Times New Roman" w:cs="Times New Roman"/>
          <w:sz w:val="28"/>
          <w:szCs w:val="28"/>
        </w:rPr>
        <w:t xml:space="preserve">индивидуально, т.к. то, что подходит одному, совершенно не подходит другому. </w:t>
      </w:r>
    </w:p>
    <w:p w14:paraId="43478DEF" w14:textId="44EA6DB0" w:rsidR="001F65F4" w:rsidRPr="00E75270" w:rsidRDefault="00BD1F40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Экономическ</w:t>
      </w:r>
      <w:r w:rsidR="001F65F4" w:rsidRPr="00E75270">
        <w:rPr>
          <w:rFonts w:ascii="Times New Roman" w:hAnsi="Times New Roman" w:cs="Times New Roman"/>
          <w:sz w:val="28"/>
          <w:szCs w:val="28"/>
        </w:rPr>
        <w:t>ая</w:t>
      </w:r>
      <w:r w:rsidRPr="00E75270">
        <w:rPr>
          <w:rFonts w:ascii="Times New Roman" w:hAnsi="Times New Roman" w:cs="Times New Roman"/>
          <w:sz w:val="28"/>
          <w:szCs w:val="28"/>
        </w:rPr>
        <w:t xml:space="preserve"> турбулентность в случае с карьерным ростом работников </w:t>
      </w:r>
      <w:r w:rsidR="001F65F4" w:rsidRPr="00E75270">
        <w:rPr>
          <w:rFonts w:ascii="Times New Roman" w:hAnsi="Times New Roman" w:cs="Times New Roman"/>
          <w:sz w:val="28"/>
          <w:szCs w:val="28"/>
        </w:rPr>
        <w:t>приводит к</w:t>
      </w:r>
      <w:r w:rsidRPr="00E75270">
        <w:rPr>
          <w:rFonts w:ascii="Times New Roman" w:hAnsi="Times New Roman" w:cs="Times New Roman"/>
          <w:sz w:val="28"/>
          <w:szCs w:val="28"/>
        </w:rPr>
        <w:t xml:space="preserve"> ситуаци</w:t>
      </w:r>
      <w:r w:rsidR="001F65F4" w:rsidRPr="00E75270">
        <w:rPr>
          <w:rFonts w:ascii="Times New Roman" w:hAnsi="Times New Roman" w:cs="Times New Roman"/>
          <w:sz w:val="28"/>
          <w:szCs w:val="28"/>
        </w:rPr>
        <w:t>и</w:t>
      </w:r>
      <w:r w:rsidRPr="00E75270">
        <w:rPr>
          <w:rFonts w:ascii="Times New Roman" w:hAnsi="Times New Roman" w:cs="Times New Roman"/>
          <w:sz w:val="28"/>
          <w:szCs w:val="28"/>
        </w:rPr>
        <w:t>, при которой работники соревнуются за хорошие рабочие места</w:t>
      </w:r>
      <w:r w:rsidR="001F65F4" w:rsidRPr="00E75270">
        <w:rPr>
          <w:rFonts w:ascii="Times New Roman" w:hAnsi="Times New Roman" w:cs="Times New Roman"/>
          <w:sz w:val="28"/>
          <w:szCs w:val="28"/>
        </w:rPr>
        <w:t>, и те, кого отобрали, преуспевают, тогда как другие вынуждены перейти на другую работу</w:t>
      </w:r>
      <w:r w:rsidR="004B27C6" w:rsidRPr="00E75270">
        <w:rPr>
          <w:rFonts w:ascii="Times New Roman" w:hAnsi="Times New Roman" w:cs="Times New Roman"/>
          <w:sz w:val="28"/>
          <w:szCs w:val="28"/>
        </w:rPr>
        <w:t>, что подразумевает так называемую сортировку кадров</w:t>
      </w:r>
      <w:r w:rsidR="001F65F4" w:rsidRPr="00E75270">
        <w:rPr>
          <w:rFonts w:ascii="Times New Roman" w:hAnsi="Times New Roman" w:cs="Times New Roman"/>
          <w:sz w:val="28"/>
          <w:szCs w:val="28"/>
        </w:rPr>
        <w:t>. Здесь сочетаются два аспекта – высокая текучесть кадров и высокий рост заработной платы</w:t>
      </w:r>
      <w:r w:rsidR="004B27C6" w:rsidRPr="00E75270">
        <w:rPr>
          <w:rFonts w:ascii="Times New Roman" w:hAnsi="Times New Roman" w:cs="Times New Roman"/>
          <w:sz w:val="28"/>
          <w:szCs w:val="28"/>
        </w:rPr>
        <w:t>.</w:t>
      </w:r>
    </w:p>
    <w:p w14:paraId="707ED672" w14:textId="28EF3D41" w:rsidR="000B5A4B" w:rsidRPr="00E75270" w:rsidRDefault="000B5A4B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Перед теми, кому пришлось перейти на новое рабочее место, стоит, как правило, выбор </w:t>
      </w:r>
      <w:r w:rsidR="00874726" w:rsidRPr="00E75270">
        <w:rPr>
          <w:rFonts w:ascii="Times New Roman" w:hAnsi="Times New Roman" w:cs="Times New Roman"/>
          <w:sz w:val="28"/>
          <w:szCs w:val="28"/>
        </w:rPr>
        <w:t>из альтернативных карьерных путей</w:t>
      </w:r>
      <w:r w:rsidR="006D7CBB" w:rsidRPr="00E75270">
        <w:rPr>
          <w:rFonts w:ascii="Times New Roman" w:hAnsi="Times New Roman" w:cs="Times New Roman"/>
          <w:sz w:val="28"/>
          <w:szCs w:val="28"/>
        </w:rPr>
        <w:t>, заключающихся в выборе наиболее привлекательного рабочего места.</w:t>
      </w:r>
    </w:p>
    <w:p w14:paraId="7D0DA793" w14:textId="155951F4" w:rsidR="006D7CBB" w:rsidRPr="00E75270" w:rsidRDefault="006D7CBB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lastRenderedPageBreak/>
        <w:t>При потере кадров рабочее место предприятия не закрывается, но наоборот, - их количество может увеличиться. Также следует отметить, что в высококвалифицированных отраслях, даже в условиях экономической турбулентности,  помимо увеличения таких мест, может наблюдаться и прирост к заработной плате работников.</w:t>
      </w:r>
    </w:p>
    <w:p w14:paraId="32B51E1F" w14:textId="4B0F505E" w:rsidR="001B0016" w:rsidRPr="00E75270" w:rsidRDefault="006D7CBB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Авторы добавляют, что, хотя экономическая турбулентность ассоциируется прежде всего с негативными факторами в экономике, она может привносить и положительные аспекты </w:t>
      </w:r>
      <w:r w:rsidR="00774091" w:rsidRPr="00E75270">
        <w:rPr>
          <w:rFonts w:ascii="Times New Roman" w:hAnsi="Times New Roman" w:cs="Times New Roman"/>
          <w:sz w:val="28"/>
          <w:szCs w:val="28"/>
        </w:rPr>
        <w:t>в деятельность</w:t>
      </w:r>
      <w:r w:rsidRPr="00E75270">
        <w:rPr>
          <w:rFonts w:ascii="Times New Roman" w:hAnsi="Times New Roman" w:cs="Times New Roman"/>
          <w:sz w:val="28"/>
          <w:szCs w:val="28"/>
        </w:rPr>
        <w:t xml:space="preserve"> предприяти</w:t>
      </w:r>
      <w:r w:rsidR="00774091" w:rsidRPr="00E75270">
        <w:rPr>
          <w:rFonts w:ascii="Times New Roman" w:hAnsi="Times New Roman" w:cs="Times New Roman"/>
          <w:sz w:val="28"/>
          <w:szCs w:val="28"/>
        </w:rPr>
        <w:t>й</w:t>
      </w:r>
      <w:r w:rsidRPr="00E75270">
        <w:rPr>
          <w:rFonts w:ascii="Times New Roman" w:hAnsi="Times New Roman" w:cs="Times New Roman"/>
          <w:sz w:val="28"/>
          <w:szCs w:val="28"/>
        </w:rPr>
        <w:t xml:space="preserve">, выступая своего рода </w:t>
      </w:r>
      <w:r w:rsidR="00425622" w:rsidRPr="00E75270">
        <w:rPr>
          <w:rFonts w:ascii="Times New Roman" w:hAnsi="Times New Roman" w:cs="Times New Roman"/>
          <w:sz w:val="28"/>
          <w:szCs w:val="28"/>
        </w:rPr>
        <w:t>движущей силой</w:t>
      </w:r>
      <w:r w:rsidRPr="00E75270">
        <w:rPr>
          <w:rFonts w:ascii="Times New Roman" w:hAnsi="Times New Roman" w:cs="Times New Roman"/>
          <w:sz w:val="28"/>
          <w:szCs w:val="28"/>
        </w:rPr>
        <w:t xml:space="preserve"> для их расширения</w:t>
      </w:r>
      <w:r w:rsidR="00425622" w:rsidRPr="00E75270">
        <w:rPr>
          <w:rFonts w:ascii="Times New Roman" w:hAnsi="Times New Roman" w:cs="Times New Roman"/>
          <w:sz w:val="28"/>
          <w:szCs w:val="28"/>
        </w:rPr>
        <w:t>, хоть и путём поглощения более слабых предприятий</w:t>
      </w:r>
      <w:r w:rsidRPr="00E75270">
        <w:rPr>
          <w:rFonts w:ascii="Times New Roman" w:hAnsi="Times New Roman" w:cs="Times New Roman"/>
          <w:sz w:val="28"/>
          <w:szCs w:val="28"/>
        </w:rPr>
        <w:t>.</w:t>
      </w:r>
    </w:p>
    <w:p w14:paraId="3F407AA9" w14:textId="6510E168" w:rsidR="00D96D94" w:rsidRPr="00E75270" w:rsidRDefault="00D96D94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На наш взгляд, данная работа, хоть и относится преимущественно к отраслям экономики Америки, тем не менее, может привнести вклад в общее понимание рассматриваемого явления, поскольку здесь мы можем почерпнуть результаты аналитического исследования и адаптировать их под реалии других стран. </w:t>
      </w:r>
    </w:p>
    <w:p w14:paraId="53A44E56" w14:textId="1BF8A506" w:rsidR="005E2247" w:rsidRPr="00E75270" w:rsidRDefault="005E2247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Также в рамках нашего исследования отметим </w:t>
      </w:r>
      <w:r w:rsidR="00700DFF" w:rsidRPr="00E75270">
        <w:rPr>
          <w:rFonts w:ascii="Times New Roman" w:hAnsi="Times New Roman" w:cs="Times New Roman"/>
          <w:sz w:val="28"/>
          <w:szCs w:val="28"/>
        </w:rPr>
        <w:t xml:space="preserve">зарубежную </w:t>
      </w:r>
      <w:r w:rsidRPr="00E75270">
        <w:rPr>
          <w:rFonts w:ascii="Times New Roman" w:hAnsi="Times New Roman" w:cs="Times New Roman"/>
          <w:sz w:val="28"/>
          <w:szCs w:val="28"/>
        </w:rPr>
        <w:t xml:space="preserve">работу за авторством </w:t>
      </w:r>
      <w:r w:rsidR="00DD3539" w:rsidRPr="00E75270">
        <w:rPr>
          <w:rFonts w:ascii="Times New Roman" w:hAnsi="Times New Roman" w:cs="Times New Roman"/>
          <w:sz w:val="28"/>
          <w:szCs w:val="28"/>
          <w:shd w:val="clear" w:color="auto" w:fill="FFFFFF"/>
        </w:rPr>
        <w:t>М. Гулиелмоса</w:t>
      </w:r>
      <w:r w:rsidRPr="00E75270">
        <w:rPr>
          <w:rFonts w:ascii="Times New Roman" w:hAnsi="Times New Roman" w:cs="Times New Roman"/>
          <w:sz w:val="28"/>
          <w:szCs w:val="28"/>
        </w:rPr>
        <w:t>, которая связана с математическим прогнозированием экономической турбулентности. В данном исследовании явление турбулентности рассматривается в индустрии судоходства, однако, как утверждает сам автор, результаты исследования призваны помочь современным исследователям развить</w:t>
      </w:r>
      <w:r w:rsidR="006A677E" w:rsidRPr="00E75270">
        <w:rPr>
          <w:rFonts w:ascii="Times New Roman" w:hAnsi="Times New Roman" w:cs="Times New Roman"/>
          <w:sz w:val="28"/>
          <w:szCs w:val="28"/>
        </w:rPr>
        <w:t xml:space="preserve"> так называемую</w:t>
      </w:r>
      <w:r w:rsidRPr="00E75270">
        <w:rPr>
          <w:rFonts w:ascii="Times New Roman" w:hAnsi="Times New Roman" w:cs="Times New Roman"/>
          <w:sz w:val="28"/>
          <w:szCs w:val="28"/>
        </w:rPr>
        <w:t xml:space="preserve"> «теорию экономической турбулентности»</w:t>
      </w:r>
      <w:r w:rsidR="006A677E" w:rsidRPr="00E75270">
        <w:rPr>
          <w:rFonts w:ascii="Times New Roman" w:hAnsi="Times New Roman" w:cs="Times New Roman"/>
          <w:sz w:val="28"/>
          <w:szCs w:val="28"/>
        </w:rPr>
        <w:t xml:space="preserve">. С точки зрения </w:t>
      </w:r>
      <w:r w:rsidR="00DD3539" w:rsidRPr="00E75270">
        <w:rPr>
          <w:rFonts w:ascii="Times New Roman" w:hAnsi="Times New Roman" w:cs="Times New Roman"/>
          <w:sz w:val="28"/>
          <w:szCs w:val="28"/>
          <w:shd w:val="clear" w:color="auto" w:fill="FFFFFF"/>
        </w:rPr>
        <w:t>М. Гулиелмоса</w:t>
      </w:r>
      <w:r w:rsidR="006A677E" w:rsidRPr="00E75270">
        <w:rPr>
          <w:rFonts w:ascii="Times New Roman" w:hAnsi="Times New Roman" w:cs="Times New Roman"/>
          <w:sz w:val="28"/>
          <w:szCs w:val="28"/>
        </w:rPr>
        <w:t>, экономическая турбулентность – это «экстремальное экономическое явление, вызванное силами, которые должны иметь определенную степень интенсивности, демонстри</w:t>
      </w:r>
      <w:r w:rsidR="000A2848" w:rsidRPr="00E75270">
        <w:rPr>
          <w:rFonts w:ascii="Times New Roman" w:hAnsi="Times New Roman" w:cs="Times New Roman"/>
          <w:sz w:val="28"/>
          <w:szCs w:val="28"/>
        </w:rPr>
        <w:t xml:space="preserve">рующими всегда хаотичное поведение». Таким образом, автор подмечает, что существуют некие </w:t>
      </w:r>
      <w:r w:rsidR="00DA5B82" w:rsidRPr="00E75270">
        <w:rPr>
          <w:rFonts w:ascii="Times New Roman" w:hAnsi="Times New Roman" w:cs="Times New Roman"/>
          <w:sz w:val="28"/>
          <w:szCs w:val="28"/>
        </w:rPr>
        <w:t>«</w:t>
      </w:r>
      <w:r w:rsidR="000A2848" w:rsidRPr="00E75270">
        <w:rPr>
          <w:rFonts w:ascii="Times New Roman" w:hAnsi="Times New Roman" w:cs="Times New Roman"/>
          <w:sz w:val="28"/>
          <w:szCs w:val="28"/>
        </w:rPr>
        <w:t>силы</w:t>
      </w:r>
      <w:r w:rsidR="00DA5B82" w:rsidRPr="00E75270">
        <w:rPr>
          <w:rFonts w:ascii="Times New Roman" w:hAnsi="Times New Roman" w:cs="Times New Roman"/>
          <w:sz w:val="28"/>
          <w:szCs w:val="28"/>
        </w:rPr>
        <w:t>»</w:t>
      </w:r>
      <w:r w:rsidR="000A2848" w:rsidRPr="00E75270">
        <w:rPr>
          <w:rFonts w:ascii="Times New Roman" w:hAnsi="Times New Roman" w:cs="Times New Roman"/>
          <w:sz w:val="28"/>
          <w:szCs w:val="28"/>
        </w:rPr>
        <w:t xml:space="preserve">, которые способны оказывать </w:t>
      </w:r>
      <w:r w:rsidR="00DA5B82" w:rsidRPr="00E75270">
        <w:rPr>
          <w:rFonts w:ascii="Times New Roman" w:hAnsi="Times New Roman" w:cs="Times New Roman"/>
          <w:sz w:val="28"/>
          <w:szCs w:val="28"/>
        </w:rPr>
        <w:t xml:space="preserve">такое влияние на экономику, при котором происходят беспорядочные изменения во всех </w:t>
      </w:r>
      <w:r w:rsidR="0093489E" w:rsidRPr="00E75270">
        <w:rPr>
          <w:rFonts w:ascii="Times New Roman" w:hAnsi="Times New Roman" w:cs="Times New Roman"/>
          <w:sz w:val="28"/>
          <w:szCs w:val="28"/>
        </w:rPr>
        <w:t xml:space="preserve">её </w:t>
      </w:r>
      <w:r w:rsidR="00DA5B82" w:rsidRPr="00E75270">
        <w:rPr>
          <w:rFonts w:ascii="Times New Roman" w:hAnsi="Times New Roman" w:cs="Times New Roman"/>
          <w:sz w:val="28"/>
          <w:szCs w:val="28"/>
        </w:rPr>
        <w:t>отраслях.</w:t>
      </w:r>
    </w:p>
    <w:p w14:paraId="60FC3271" w14:textId="2498CD11" w:rsidR="00DD3539" w:rsidRPr="00E75270" w:rsidRDefault="00DA5B82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Эти «силы» определены автором как экзогенные факторы, т.е. внешние условия, оказывающие воздействие на ту или иную экономическую модель и не </w:t>
      </w:r>
      <w:r w:rsidRPr="00E75270">
        <w:rPr>
          <w:rFonts w:ascii="Times New Roman" w:hAnsi="Times New Roman" w:cs="Times New Roman"/>
          <w:sz w:val="28"/>
          <w:szCs w:val="28"/>
        </w:rPr>
        <w:lastRenderedPageBreak/>
        <w:t xml:space="preserve">зависящие от динамики внутри данной модели. Другими словами, можно утверждать, что в качестве причин возникновения экономической турбулентности </w:t>
      </w:r>
      <w:r w:rsidR="00DD3539" w:rsidRPr="00E75270">
        <w:rPr>
          <w:rFonts w:ascii="Times New Roman" w:hAnsi="Times New Roman" w:cs="Times New Roman"/>
          <w:sz w:val="28"/>
          <w:szCs w:val="28"/>
          <w:shd w:val="clear" w:color="auto" w:fill="FFFFFF"/>
        </w:rPr>
        <w:t>М. Гулиелмосом</w:t>
      </w:r>
      <w:r w:rsidR="0093489E" w:rsidRPr="00E75270">
        <w:rPr>
          <w:rFonts w:ascii="Times New Roman" w:hAnsi="Times New Roman" w:cs="Times New Roman"/>
          <w:sz w:val="28"/>
          <w:szCs w:val="28"/>
        </w:rPr>
        <w:t xml:space="preserve"> предполагаются какие-либо политические события, изменения в природных условиях, а также международные экономические события. Среди основных характеристик экономической турбулентности автором были выделены резкие скачки между бурным движением и спокойной активностью, разрывы, прерывистость и неопределенность относительно основных событий во времени. Указанные характеристики </w:t>
      </w:r>
      <w:r w:rsidR="00DD3539" w:rsidRPr="00E75270">
        <w:rPr>
          <w:rFonts w:ascii="Times New Roman" w:hAnsi="Times New Roman" w:cs="Times New Roman"/>
          <w:sz w:val="28"/>
          <w:szCs w:val="28"/>
        </w:rPr>
        <w:t>были сформулированы в качестве вывода, сделанного автором исходя из анализа истории изменения доходности акций на фондовых рынках.</w:t>
      </w:r>
    </w:p>
    <w:p w14:paraId="4B699E0F" w14:textId="498C50BD" w:rsidR="00B1227D" w:rsidRPr="00E75270" w:rsidRDefault="00DD3539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Однако ключевая ценность исследования рассматриваемого автора заключается в математизации </w:t>
      </w:r>
      <w:r w:rsidR="002C3F80" w:rsidRPr="00E75270">
        <w:rPr>
          <w:rFonts w:ascii="Times New Roman" w:hAnsi="Times New Roman" w:cs="Times New Roman"/>
          <w:sz w:val="28"/>
          <w:szCs w:val="28"/>
        </w:rPr>
        <w:t>прогнозирования экономической турбулентности. Согласно его содержанию, за время изучения данного явления (более 100 лет), теоретически экономическую турбулентность смогли раскрыть лишь частично, и, соответственно, подходы к её прогнозированию тоже.</w:t>
      </w:r>
      <w:r w:rsidR="002802A9" w:rsidRPr="00E75270">
        <w:rPr>
          <w:rFonts w:ascii="Times New Roman" w:hAnsi="Times New Roman" w:cs="Times New Roman"/>
          <w:sz w:val="28"/>
          <w:szCs w:val="28"/>
        </w:rPr>
        <w:t xml:space="preserve"> </w:t>
      </w:r>
      <w:r w:rsidR="00B1227D" w:rsidRPr="00E75270">
        <w:rPr>
          <w:rFonts w:ascii="Times New Roman" w:hAnsi="Times New Roman" w:cs="Times New Roman"/>
          <w:sz w:val="28"/>
          <w:szCs w:val="28"/>
        </w:rPr>
        <w:t xml:space="preserve">В действительности, некоторые </w:t>
      </w:r>
      <w:r w:rsidR="007233B0" w:rsidRPr="00E75270">
        <w:rPr>
          <w:rFonts w:ascii="Times New Roman" w:hAnsi="Times New Roman" w:cs="Times New Roman"/>
          <w:sz w:val="28"/>
          <w:szCs w:val="28"/>
        </w:rPr>
        <w:t xml:space="preserve">авторы </w:t>
      </w:r>
      <w:r w:rsidR="00B1227D" w:rsidRPr="00E75270">
        <w:rPr>
          <w:rFonts w:ascii="Times New Roman" w:hAnsi="Times New Roman" w:cs="Times New Roman"/>
          <w:sz w:val="28"/>
          <w:szCs w:val="28"/>
        </w:rPr>
        <w:t xml:space="preserve">отмечают подобную тендецию. </w:t>
      </w:r>
      <w:r w:rsidR="007233B0" w:rsidRPr="00E75270">
        <w:rPr>
          <w:rFonts w:ascii="Times New Roman" w:hAnsi="Times New Roman" w:cs="Times New Roman"/>
          <w:sz w:val="28"/>
          <w:szCs w:val="28"/>
        </w:rPr>
        <w:t xml:space="preserve">Одни считают, что существует разрыв между математическими моделями и реальной экономической ситуацией </w:t>
      </w:r>
      <w:r w:rsidR="009A17C3" w:rsidRPr="00E75270">
        <w:rPr>
          <w:rFonts w:ascii="Times New Roman" w:hAnsi="Times New Roman" w:cs="Times New Roman"/>
          <w:sz w:val="28"/>
          <w:szCs w:val="28"/>
        </w:rPr>
        <w:t>[9]</w:t>
      </w:r>
      <w:r w:rsidR="002802A9" w:rsidRPr="00E75270">
        <w:rPr>
          <w:rFonts w:ascii="Times New Roman" w:hAnsi="Times New Roman" w:cs="Times New Roman"/>
          <w:sz w:val="28"/>
          <w:szCs w:val="28"/>
        </w:rPr>
        <w:t xml:space="preserve">, другие же ссылаются на возможность использования иной методологии для изучения экономической турбулентности </w:t>
      </w:r>
      <w:r w:rsidR="009954FE" w:rsidRPr="00E75270">
        <w:rPr>
          <w:rFonts w:ascii="Times New Roman" w:hAnsi="Times New Roman" w:cs="Times New Roman"/>
          <w:sz w:val="28"/>
          <w:szCs w:val="28"/>
        </w:rPr>
        <w:t>[3]</w:t>
      </w:r>
      <w:r w:rsidR="002802A9" w:rsidRPr="00E75270">
        <w:rPr>
          <w:rFonts w:ascii="Times New Roman" w:hAnsi="Times New Roman" w:cs="Times New Roman"/>
          <w:sz w:val="28"/>
          <w:szCs w:val="28"/>
        </w:rPr>
        <w:t>.</w:t>
      </w:r>
      <w:r w:rsidR="00CD50F8" w:rsidRPr="00E75270">
        <w:rPr>
          <w:rFonts w:ascii="Times New Roman" w:hAnsi="Times New Roman" w:cs="Times New Roman"/>
          <w:sz w:val="28"/>
          <w:szCs w:val="28"/>
        </w:rPr>
        <w:t xml:space="preserve"> В целом, на наш взгляд, прогнозирование экономической турбулентности до сих пор остаётся актуальным вопросом, требующим тщательного изучения.</w:t>
      </w:r>
      <w:r w:rsidR="002802A9" w:rsidRPr="00E7527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5EF173" w14:textId="000C2BDA" w:rsidR="00D06D5A" w:rsidRPr="00E75270" w:rsidRDefault="00365AB3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Среди </w:t>
      </w:r>
      <w:r w:rsidR="002D08E2" w:rsidRPr="00E75270">
        <w:rPr>
          <w:rFonts w:ascii="Times New Roman" w:hAnsi="Times New Roman" w:cs="Times New Roman"/>
          <w:sz w:val="28"/>
          <w:szCs w:val="28"/>
        </w:rPr>
        <w:t xml:space="preserve">современных </w:t>
      </w:r>
      <w:r w:rsidR="006D7CBB" w:rsidRPr="00E75270">
        <w:rPr>
          <w:rFonts w:ascii="Times New Roman" w:hAnsi="Times New Roman" w:cs="Times New Roman"/>
          <w:sz w:val="28"/>
          <w:szCs w:val="28"/>
        </w:rPr>
        <w:t>отечественных</w:t>
      </w:r>
      <w:r w:rsidRPr="00E75270">
        <w:rPr>
          <w:rFonts w:ascii="Times New Roman" w:hAnsi="Times New Roman" w:cs="Times New Roman"/>
          <w:sz w:val="28"/>
          <w:szCs w:val="28"/>
        </w:rPr>
        <w:t xml:space="preserve"> исследова</w:t>
      </w:r>
      <w:r w:rsidR="002D08E2" w:rsidRPr="00E75270">
        <w:rPr>
          <w:rFonts w:ascii="Times New Roman" w:hAnsi="Times New Roman" w:cs="Times New Roman"/>
          <w:sz w:val="28"/>
          <w:szCs w:val="28"/>
        </w:rPr>
        <w:t>ний</w:t>
      </w:r>
      <w:r w:rsidR="00774091" w:rsidRPr="00E75270">
        <w:rPr>
          <w:rFonts w:ascii="Times New Roman" w:hAnsi="Times New Roman" w:cs="Times New Roman"/>
          <w:sz w:val="28"/>
          <w:szCs w:val="28"/>
        </w:rPr>
        <w:t xml:space="preserve">, так или иначе </w:t>
      </w:r>
      <w:r w:rsidR="002D08E2" w:rsidRPr="00E75270">
        <w:rPr>
          <w:rFonts w:ascii="Times New Roman" w:hAnsi="Times New Roman" w:cs="Times New Roman"/>
          <w:sz w:val="28"/>
          <w:szCs w:val="28"/>
        </w:rPr>
        <w:t>описывающих</w:t>
      </w:r>
      <w:r w:rsidR="00774091" w:rsidRPr="00E75270">
        <w:rPr>
          <w:rFonts w:ascii="Times New Roman" w:hAnsi="Times New Roman" w:cs="Times New Roman"/>
          <w:sz w:val="28"/>
          <w:szCs w:val="28"/>
        </w:rPr>
        <w:t xml:space="preserve"> экономическую турбулентность,</w:t>
      </w:r>
      <w:r w:rsidRPr="00E75270">
        <w:rPr>
          <w:rFonts w:ascii="Times New Roman" w:hAnsi="Times New Roman" w:cs="Times New Roman"/>
          <w:sz w:val="28"/>
          <w:szCs w:val="28"/>
        </w:rPr>
        <w:t xml:space="preserve"> отметим Журавлёву Г.П. и Манохину Н.В., Агапову Д.И. и Майорова И.Г., Плотникова А.В. и Саркисова В.А.</w:t>
      </w:r>
    </w:p>
    <w:p w14:paraId="2AFFEFC6" w14:textId="463F7FDD" w:rsidR="002D08E2" w:rsidRPr="00E75270" w:rsidRDefault="002D08E2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Работа за авторством Журавлевой Г.П. и Манохиной Н.В. является одной из наиболее важных для понимания сути явления экономической турбулентности</w:t>
      </w:r>
      <w:r w:rsidR="00D96D94" w:rsidRPr="00E75270">
        <w:rPr>
          <w:rFonts w:ascii="Times New Roman" w:hAnsi="Times New Roman" w:cs="Times New Roman"/>
          <w:sz w:val="28"/>
          <w:szCs w:val="28"/>
        </w:rPr>
        <w:t xml:space="preserve"> в рамках нашего исследования</w:t>
      </w:r>
      <w:r w:rsidRPr="00E75270">
        <w:rPr>
          <w:rFonts w:ascii="Times New Roman" w:hAnsi="Times New Roman" w:cs="Times New Roman"/>
          <w:sz w:val="28"/>
          <w:szCs w:val="28"/>
        </w:rPr>
        <w:t xml:space="preserve">. </w:t>
      </w:r>
      <w:r w:rsidR="00264A8F" w:rsidRPr="00E75270">
        <w:rPr>
          <w:rFonts w:ascii="Times New Roman" w:hAnsi="Times New Roman" w:cs="Times New Roman"/>
          <w:sz w:val="28"/>
          <w:szCs w:val="28"/>
        </w:rPr>
        <w:t>Авторы</w:t>
      </w:r>
      <w:r w:rsidRPr="00E75270">
        <w:rPr>
          <w:rFonts w:ascii="Times New Roman" w:hAnsi="Times New Roman" w:cs="Times New Roman"/>
          <w:sz w:val="28"/>
          <w:szCs w:val="28"/>
        </w:rPr>
        <w:t xml:space="preserve"> определяют его следующим образом: «</w:t>
      </w:r>
      <w:r w:rsidR="00D96D94" w:rsidRPr="00E75270">
        <w:rPr>
          <w:rFonts w:ascii="Times New Roman" w:hAnsi="Times New Roman" w:cs="Times New Roman"/>
          <w:sz w:val="28"/>
          <w:szCs w:val="28"/>
        </w:rPr>
        <w:t xml:space="preserve">Турбулентность означает крайнюю степень нестабильности глобальной экономической системы, когда вероятность </w:t>
      </w:r>
      <w:r w:rsidR="00D96D94" w:rsidRPr="00E75270">
        <w:rPr>
          <w:rFonts w:ascii="Times New Roman" w:hAnsi="Times New Roman" w:cs="Times New Roman"/>
          <w:sz w:val="28"/>
          <w:szCs w:val="28"/>
        </w:rPr>
        <w:lastRenderedPageBreak/>
        <w:t>достижения точки её бифуркации и/или слома чрезвычайно высока... характеризуется всепроникающим риском в различных секторах – финансовым и реальном, способным вызвать деградацию и даже разрушение данной системы, новой к</w:t>
      </w:r>
      <w:r w:rsidR="00514425" w:rsidRPr="00E75270">
        <w:rPr>
          <w:rFonts w:ascii="Times New Roman" w:hAnsi="Times New Roman" w:cs="Times New Roman"/>
          <w:sz w:val="28"/>
          <w:szCs w:val="28"/>
        </w:rPr>
        <w:t>о</w:t>
      </w:r>
      <w:r w:rsidR="00D96D94" w:rsidRPr="00E75270">
        <w:rPr>
          <w:rFonts w:ascii="Times New Roman" w:hAnsi="Times New Roman" w:cs="Times New Roman"/>
          <w:sz w:val="28"/>
          <w:szCs w:val="28"/>
        </w:rPr>
        <w:t xml:space="preserve">нфигурацией передела глобального мира, страновых ресурсов, усилением конфликта различных культур, развязыванием региональных вооруженных конфликтов». Как можно заметить, в этом случае авторами затрагиваются уже </w:t>
      </w:r>
      <w:r w:rsidR="00DF187D" w:rsidRPr="00E75270">
        <w:rPr>
          <w:rFonts w:ascii="Times New Roman" w:hAnsi="Times New Roman" w:cs="Times New Roman"/>
          <w:sz w:val="28"/>
          <w:szCs w:val="28"/>
        </w:rPr>
        <w:t>факторы на макроэкономическом уровне с последствиями как для стран, так и для всего мира в целом.</w:t>
      </w:r>
      <w:r w:rsidR="00425622" w:rsidRPr="00E75270">
        <w:rPr>
          <w:rFonts w:ascii="Times New Roman" w:hAnsi="Times New Roman" w:cs="Times New Roman"/>
          <w:sz w:val="28"/>
          <w:szCs w:val="28"/>
        </w:rPr>
        <w:t xml:space="preserve"> Здесь необходимо подчеркнуть следующие факты:</w:t>
      </w:r>
    </w:p>
    <w:p w14:paraId="256F3E86" w14:textId="5D984F64" w:rsidR="00425622" w:rsidRPr="00E75270" w:rsidRDefault="00425622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1) Экономическая турбулентность может иметь серьёзные последствия для мировой экономики с последующей её деградацией. Наглядный тому пример – мировой финансовый кризис 2008 года, который наглядно показал, как </w:t>
      </w:r>
      <w:r w:rsidR="009050EF" w:rsidRPr="00E75270">
        <w:rPr>
          <w:rFonts w:ascii="Times New Roman" w:hAnsi="Times New Roman" w:cs="Times New Roman"/>
          <w:sz w:val="28"/>
          <w:szCs w:val="28"/>
        </w:rPr>
        <w:t>нестабильность в одном секторе может привести к глобальному финансовому кризису. Как итог кризис привёл к рецессии в многих странах, росту безработицы, причем циклической, и снижению уровня жизни граждан. Государствам приходилось тратить значительное количество средств на спасение банков и стимулирование экономики.</w:t>
      </w:r>
    </w:p>
    <w:p w14:paraId="2EAB47F0" w14:textId="695398B0" w:rsidR="009050EF" w:rsidRPr="00E75270" w:rsidRDefault="009050EF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2) </w:t>
      </w:r>
      <w:r w:rsidR="00514425" w:rsidRPr="00E75270">
        <w:rPr>
          <w:rFonts w:ascii="Times New Roman" w:hAnsi="Times New Roman" w:cs="Times New Roman"/>
          <w:sz w:val="28"/>
          <w:szCs w:val="28"/>
        </w:rPr>
        <w:t xml:space="preserve">Экономическая турбулентность может привести к изменению конфигурации глобального мира, что подразумевает изменения в не только в мировой экономике, но также и в международных отношениях, политике, культуре и даже экологии. В данном случае как пример можно привести </w:t>
      </w:r>
      <w:r w:rsidR="00E71ADB" w:rsidRPr="00E75270">
        <w:rPr>
          <w:rFonts w:ascii="Times New Roman" w:hAnsi="Times New Roman" w:cs="Times New Roman"/>
          <w:sz w:val="28"/>
          <w:szCs w:val="28"/>
        </w:rPr>
        <w:t>пандемию коронавируса, которая привела к значительным изменениям во всех сферах жизни общества. Во время пандемии пострадали отрасли, связанные, в первую очередь, с сотрудничеством между государствами (выездной туризм, авиаперевозки, логистика и т.д.). Странам приходилось адаптироваться к новой «конфигурации», искать новые пути развития и устранять последствия.</w:t>
      </w:r>
    </w:p>
    <w:p w14:paraId="0C4281B0" w14:textId="77777777" w:rsidR="004A5162" w:rsidRPr="00E75270" w:rsidRDefault="00E71ADB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3) Экономическая турбулентность может усиливать конфликты между культурами и странами, что </w:t>
      </w:r>
      <w:r w:rsidR="004A5162" w:rsidRPr="00E75270">
        <w:rPr>
          <w:rFonts w:ascii="Times New Roman" w:hAnsi="Times New Roman" w:cs="Times New Roman"/>
          <w:sz w:val="28"/>
          <w:szCs w:val="28"/>
        </w:rPr>
        <w:t>наглядно можно наблюдать в случае постоянного ввода экономических санкций Америки против России, тем самым усиливая и без того непростую геополитическую обстановку в мире.</w:t>
      </w:r>
    </w:p>
    <w:p w14:paraId="2A3FDA2A" w14:textId="50A22A03" w:rsidR="00E71ADB" w:rsidRPr="00E75270" w:rsidRDefault="004A5162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lastRenderedPageBreak/>
        <w:t xml:space="preserve">Однако фактически всё вышеперечисленное относится к последствиям экономической турбулентности. Возвращаясь к вопросу о сущности рассматриваемого явления, мы неизбежно приходим к выводу о том, что экономическая турбулентность – это, прежде всего, экономическая нестабильность, которая, опираясь на дефиницию  Журавлевой Г.П. и Манохиной Н.В., имеет </w:t>
      </w:r>
      <w:r w:rsidR="006B2417" w:rsidRPr="00E75270">
        <w:rPr>
          <w:rFonts w:ascii="Times New Roman" w:hAnsi="Times New Roman" w:cs="Times New Roman"/>
          <w:sz w:val="28"/>
          <w:szCs w:val="28"/>
        </w:rPr>
        <w:t xml:space="preserve">тесную </w:t>
      </w:r>
      <w:r w:rsidRPr="00E75270">
        <w:rPr>
          <w:rFonts w:ascii="Times New Roman" w:hAnsi="Times New Roman" w:cs="Times New Roman"/>
          <w:sz w:val="28"/>
          <w:szCs w:val="28"/>
        </w:rPr>
        <w:t xml:space="preserve">взаимосвязь с циклами </w:t>
      </w:r>
      <w:r w:rsidR="006B2417" w:rsidRPr="00E75270">
        <w:rPr>
          <w:rFonts w:ascii="Times New Roman" w:hAnsi="Times New Roman" w:cs="Times New Roman"/>
          <w:sz w:val="28"/>
          <w:szCs w:val="28"/>
        </w:rPr>
        <w:t xml:space="preserve">Н. Д. </w:t>
      </w:r>
      <w:r w:rsidRPr="00E75270">
        <w:rPr>
          <w:rFonts w:ascii="Times New Roman" w:hAnsi="Times New Roman" w:cs="Times New Roman"/>
          <w:sz w:val="28"/>
          <w:szCs w:val="28"/>
        </w:rPr>
        <w:t xml:space="preserve">Кондратьева. Иными словами, под «точками бифуркации и/или слома» мы можем понимать достижение определенных </w:t>
      </w:r>
      <w:r w:rsidR="00264A8F" w:rsidRPr="00E75270">
        <w:rPr>
          <w:rFonts w:ascii="Times New Roman" w:hAnsi="Times New Roman" w:cs="Times New Roman"/>
          <w:sz w:val="28"/>
          <w:szCs w:val="28"/>
        </w:rPr>
        <w:t>пиковых значений, которые затем приводят экономику в так называемое депрессивное состояние</w:t>
      </w:r>
      <w:r w:rsidR="006B2417" w:rsidRPr="00E75270">
        <w:rPr>
          <w:rFonts w:ascii="Times New Roman" w:hAnsi="Times New Roman" w:cs="Times New Roman"/>
          <w:sz w:val="28"/>
          <w:szCs w:val="28"/>
        </w:rPr>
        <w:t>.</w:t>
      </w:r>
    </w:p>
    <w:p w14:paraId="7832931F" w14:textId="4CBD3D2B" w:rsidR="00264A8F" w:rsidRPr="00E75270" w:rsidRDefault="00264A8F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Так почему экономика подвергается изменениям, вызываемым экономической турбулентностью? По версии Журавлевой Г.П. и Манохиной Н.В.</w:t>
      </w:r>
      <w:r w:rsidR="00343029" w:rsidRPr="00E75270">
        <w:rPr>
          <w:rFonts w:ascii="Times New Roman" w:hAnsi="Times New Roman" w:cs="Times New Roman"/>
          <w:sz w:val="28"/>
          <w:szCs w:val="28"/>
        </w:rPr>
        <w:t>,</w:t>
      </w:r>
      <w:r w:rsidRPr="00E75270">
        <w:rPr>
          <w:rFonts w:ascii="Times New Roman" w:hAnsi="Times New Roman" w:cs="Times New Roman"/>
          <w:sz w:val="28"/>
          <w:szCs w:val="28"/>
        </w:rPr>
        <w:t xml:space="preserve"> основными причинами могут быть, во-первых, глобализация </w:t>
      </w:r>
      <w:r w:rsidR="00343029" w:rsidRPr="00E75270">
        <w:rPr>
          <w:rFonts w:ascii="Times New Roman" w:hAnsi="Times New Roman" w:cs="Times New Roman"/>
          <w:sz w:val="28"/>
          <w:szCs w:val="28"/>
        </w:rPr>
        <w:t xml:space="preserve">современного </w:t>
      </w:r>
      <w:r w:rsidRPr="00E75270">
        <w:rPr>
          <w:rFonts w:ascii="Times New Roman" w:hAnsi="Times New Roman" w:cs="Times New Roman"/>
          <w:sz w:val="28"/>
          <w:szCs w:val="28"/>
        </w:rPr>
        <w:t xml:space="preserve">экономического пространства, во-вторых, </w:t>
      </w:r>
      <w:r w:rsidR="00343029" w:rsidRPr="00E75270">
        <w:rPr>
          <w:rFonts w:ascii="Times New Roman" w:hAnsi="Times New Roman" w:cs="Times New Roman"/>
          <w:sz w:val="28"/>
          <w:szCs w:val="28"/>
        </w:rPr>
        <w:t xml:space="preserve">постепенно увеличивающийся разрыв в технико-технологическом </w:t>
      </w:r>
      <w:r w:rsidR="004D6A57" w:rsidRPr="00E75270">
        <w:rPr>
          <w:rFonts w:ascii="Times New Roman" w:hAnsi="Times New Roman" w:cs="Times New Roman"/>
          <w:sz w:val="28"/>
          <w:szCs w:val="28"/>
        </w:rPr>
        <w:t xml:space="preserve">развитии </w:t>
      </w:r>
      <w:r w:rsidR="00343029" w:rsidRPr="00E75270">
        <w:rPr>
          <w:rFonts w:ascii="Times New Roman" w:hAnsi="Times New Roman" w:cs="Times New Roman"/>
          <w:sz w:val="28"/>
          <w:szCs w:val="28"/>
        </w:rPr>
        <w:t>между странами, и с авторами сложно не согласиться. К примеру, пока в России продолжает преобладать четвертый уровень технологического уклада и лишь десятая доля пятого, в Америке тем временем уровень пятого технологического уклада составляет более половины</w:t>
      </w:r>
      <w:r w:rsidR="00363417" w:rsidRPr="00E75270">
        <w:rPr>
          <w:rFonts w:ascii="Times New Roman" w:hAnsi="Times New Roman" w:cs="Times New Roman"/>
          <w:sz w:val="28"/>
          <w:szCs w:val="28"/>
        </w:rPr>
        <w:t xml:space="preserve"> и зарождается переход к шестому.</w:t>
      </w:r>
    </w:p>
    <w:p w14:paraId="10D54BF8" w14:textId="72CB6BAC" w:rsidR="0003403B" w:rsidRPr="00E75270" w:rsidRDefault="0003403B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Также необходимо отметить исследование Агаповой Д.И. и Майорова И.Г., которые сделали акцент преимущественно на раскрыти</w:t>
      </w:r>
      <w:r w:rsidR="004E38D9" w:rsidRPr="00E75270">
        <w:rPr>
          <w:rFonts w:ascii="Times New Roman" w:hAnsi="Times New Roman" w:cs="Times New Roman"/>
          <w:sz w:val="28"/>
          <w:szCs w:val="28"/>
        </w:rPr>
        <w:t>е</w:t>
      </w:r>
      <w:r w:rsidRPr="00E75270">
        <w:rPr>
          <w:rFonts w:ascii="Times New Roman" w:hAnsi="Times New Roman" w:cs="Times New Roman"/>
          <w:sz w:val="28"/>
          <w:szCs w:val="28"/>
        </w:rPr>
        <w:t xml:space="preserve"> сущности экономической турбулентности. С их точки зрения, экономическая турбулентность представляет собой «особо сложную траекторию движения, как национальной экономики, так и отдельной фирмы в «вихревом потоке» разнообразных переменных. Здесь можно увидеть взаимосвязь с определением, характеризующем физическое понятие турбулентности – возникающий вихревой поток. Так, турбулентность предполагает высшую точку степени нестабильности глобальной экономики</w:t>
      </w:r>
      <w:r w:rsidR="004E38D9" w:rsidRPr="00E75270">
        <w:rPr>
          <w:rFonts w:ascii="Times New Roman" w:hAnsi="Times New Roman" w:cs="Times New Roman"/>
          <w:sz w:val="28"/>
          <w:szCs w:val="28"/>
        </w:rPr>
        <w:t>». В целом, данное определение отражает основную суть, переданную предыдущими авторами, работы которых были рассмотрены нами выше.</w:t>
      </w:r>
    </w:p>
    <w:p w14:paraId="00EEA0E5" w14:textId="4AF1B910" w:rsidR="004E38D9" w:rsidRPr="00E75270" w:rsidRDefault="004E38D9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lastRenderedPageBreak/>
        <w:t>Что касается причин возникновения данного явления, то, по мнению Агаповой Д.И. и Майорова И.Г.</w:t>
      </w:r>
      <w:r w:rsidR="004D6A57" w:rsidRPr="00E75270">
        <w:rPr>
          <w:rFonts w:ascii="Times New Roman" w:hAnsi="Times New Roman" w:cs="Times New Roman"/>
          <w:sz w:val="28"/>
          <w:szCs w:val="28"/>
        </w:rPr>
        <w:t>, наряду с экономическими (глобализация</w:t>
      </w:r>
      <w:r w:rsidR="00EF6EDB" w:rsidRPr="00E75270">
        <w:rPr>
          <w:rFonts w:ascii="Times New Roman" w:hAnsi="Times New Roman" w:cs="Times New Roman"/>
          <w:sz w:val="28"/>
          <w:szCs w:val="28"/>
        </w:rPr>
        <w:t>,</w:t>
      </w:r>
      <w:r w:rsidR="004D6A57" w:rsidRPr="00E75270">
        <w:rPr>
          <w:rFonts w:ascii="Times New Roman" w:hAnsi="Times New Roman" w:cs="Times New Roman"/>
          <w:sz w:val="28"/>
          <w:szCs w:val="28"/>
        </w:rPr>
        <w:t xml:space="preserve">  технико-технологический разрыв</w:t>
      </w:r>
      <w:r w:rsidR="00EF6EDB" w:rsidRPr="00E75270">
        <w:rPr>
          <w:rFonts w:ascii="Times New Roman" w:hAnsi="Times New Roman" w:cs="Times New Roman"/>
          <w:sz w:val="28"/>
          <w:szCs w:val="28"/>
        </w:rPr>
        <w:t xml:space="preserve"> и быстрое перемещение финансового капитала</w:t>
      </w:r>
      <w:r w:rsidR="004D6A57" w:rsidRPr="00E75270">
        <w:rPr>
          <w:rFonts w:ascii="Times New Roman" w:hAnsi="Times New Roman" w:cs="Times New Roman"/>
          <w:sz w:val="28"/>
          <w:szCs w:val="28"/>
        </w:rPr>
        <w:t>) выделяется и социально-экологический кризис, который подразумевает своего рода конфликт между человеком и окружающей его природной средой. В действительности, данную причину можно считать весомой</w:t>
      </w:r>
      <w:r w:rsidR="00852AAD" w:rsidRPr="00E75270">
        <w:rPr>
          <w:rFonts w:ascii="Times New Roman" w:hAnsi="Times New Roman" w:cs="Times New Roman"/>
          <w:sz w:val="28"/>
          <w:szCs w:val="28"/>
        </w:rPr>
        <w:t xml:space="preserve">. Сегодня существует достаточно большое количество заводов и фабрик, выбрасывающих вредные вещества в атмосферу, загрязняя воздух, нередки инциденты нанесения серьезного ущерба экологии. Наглядный тому пример – разлив дизельного топлива в Норильске, который стал одним из крупнейших катастроф в Арктике. Причём такие инциденты не только наносят вред окружающей среде, но также могут вызывать международное осуждение, которое, в свою очередь, </w:t>
      </w:r>
      <w:r w:rsidR="003E469B" w:rsidRPr="00E75270">
        <w:rPr>
          <w:rFonts w:ascii="Times New Roman" w:hAnsi="Times New Roman" w:cs="Times New Roman"/>
          <w:sz w:val="28"/>
          <w:szCs w:val="28"/>
        </w:rPr>
        <w:t>приводит к ухудшению экономической ситуации между странами (особенно в сфере туризма, в привлечении иностранных инвестиций)</w:t>
      </w:r>
      <w:r w:rsidR="008D32B4" w:rsidRPr="00E75270">
        <w:rPr>
          <w:rFonts w:ascii="Times New Roman" w:hAnsi="Times New Roman" w:cs="Times New Roman"/>
          <w:sz w:val="28"/>
          <w:szCs w:val="28"/>
        </w:rPr>
        <w:t>.</w:t>
      </w:r>
    </w:p>
    <w:p w14:paraId="36557E18" w14:textId="4BE24331" w:rsidR="00AB5E56" w:rsidRPr="00E75270" w:rsidRDefault="00AB5E56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Среди прочих исследований работа Плотникова А.В. и Саркисова В.А. выделяется анализом политико-экономической турбулентности на фоне актуального нарастания экономического напряжения между странами. </w:t>
      </w:r>
      <w:r w:rsidR="0022597A" w:rsidRPr="00E75270">
        <w:rPr>
          <w:rFonts w:ascii="Times New Roman" w:hAnsi="Times New Roman" w:cs="Times New Roman"/>
          <w:sz w:val="28"/>
          <w:szCs w:val="28"/>
        </w:rPr>
        <w:t>В данной работе отсутствует чёткое определение экономической турбулентности, однако, несмотря на это, занимает весомое место в нашем исследовании, поскольку дополняет его</w:t>
      </w:r>
      <w:r w:rsidR="005D69FF" w:rsidRPr="00E75270">
        <w:rPr>
          <w:rFonts w:ascii="Times New Roman" w:hAnsi="Times New Roman" w:cs="Times New Roman"/>
          <w:sz w:val="28"/>
          <w:szCs w:val="28"/>
        </w:rPr>
        <w:t xml:space="preserve"> фактами, отражающими сущность рассматриваемого явления в российских реалиях. Среди таких фактов  выделяются пандемия коронавирусной инфекции (2020 г.) и волна санкций (2022 г.), которые авторы подразумевают под термином «макрошок». Таким образом, </w:t>
      </w:r>
      <w:r w:rsidR="00742BC7" w:rsidRPr="00E75270">
        <w:rPr>
          <w:rFonts w:ascii="Times New Roman" w:hAnsi="Times New Roman" w:cs="Times New Roman"/>
          <w:sz w:val="28"/>
          <w:szCs w:val="28"/>
        </w:rPr>
        <w:t>под политико-экономической турбулентностью Плотников А.В. и Саркисов В.А. понимают последовательность случающихся в экономике макрошоков, усиливающих экономическую нестабильность в странах мира.</w:t>
      </w:r>
    </w:p>
    <w:p w14:paraId="42388D6F" w14:textId="6FECA9B5" w:rsidR="000B57CB" w:rsidRPr="00E75270" w:rsidRDefault="00943152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Стоит отметить, что </w:t>
      </w:r>
      <w:r w:rsidR="00B1095B" w:rsidRPr="00E75270">
        <w:rPr>
          <w:rFonts w:ascii="Times New Roman" w:hAnsi="Times New Roman" w:cs="Times New Roman"/>
          <w:sz w:val="28"/>
          <w:szCs w:val="28"/>
        </w:rPr>
        <w:t>в</w:t>
      </w:r>
      <w:r w:rsidRPr="00E75270">
        <w:rPr>
          <w:rFonts w:ascii="Times New Roman" w:hAnsi="Times New Roman" w:cs="Times New Roman"/>
          <w:sz w:val="28"/>
          <w:szCs w:val="28"/>
        </w:rPr>
        <w:t xml:space="preserve"> современной</w:t>
      </w:r>
      <w:r w:rsidR="00B1095B" w:rsidRPr="00E75270">
        <w:rPr>
          <w:rFonts w:ascii="Times New Roman" w:hAnsi="Times New Roman" w:cs="Times New Roman"/>
          <w:sz w:val="28"/>
          <w:szCs w:val="28"/>
        </w:rPr>
        <w:t xml:space="preserve"> </w:t>
      </w:r>
      <w:r w:rsidRPr="00E75270">
        <w:rPr>
          <w:rFonts w:ascii="Times New Roman" w:hAnsi="Times New Roman" w:cs="Times New Roman"/>
          <w:sz w:val="28"/>
          <w:szCs w:val="28"/>
        </w:rPr>
        <w:t xml:space="preserve">российской </w:t>
      </w:r>
      <w:r w:rsidR="00B1095B" w:rsidRPr="00E75270">
        <w:rPr>
          <w:rFonts w:ascii="Times New Roman" w:hAnsi="Times New Roman" w:cs="Times New Roman"/>
          <w:sz w:val="28"/>
          <w:szCs w:val="28"/>
        </w:rPr>
        <w:t>научной литературе вс</w:t>
      </w:r>
      <w:r w:rsidRPr="00E75270">
        <w:rPr>
          <w:rFonts w:ascii="Times New Roman" w:hAnsi="Times New Roman" w:cs="Times New Roman"/>
          <w:sz w:val="28"/>
          <w:szCs w:val="28"/>
        </w:rPr>
        <w:t>ё</w:t>
      </w:r>
      <w:r w:rsidR="00B1095B" w:rsidRPr="00E75270">
        <w:rPr>
          <w:rFonts w:ascii="Times New Roman" w:hAnsi="Times New Roman" w:cs="Times New Roman"/>
          <w:sz w:val="28"/>
          <w:szCs w:val="28"/>
        </w:rPr>
        <w:t xml:space="preserve"> чаще </w:t>
      </w:r>
      <w:r w:rsidRPr="00E75270">
        <w:rPr>
          <w:rFonts w:ascii="Times New Roman" w:hAnsi="Times New Roman" w:cs="Times New Roman"/>
          <w:sz w:val="28"/>
          <w:szCs w:val="28"/>
        </w:rPr>
        <w:t>можно увидеть способы</w:t>
      </w:r>
      <w:r w:rsidR="00B1095B" w:rsidRPr="00E75270">
        <w:rPr>
          <w:rFonts w:ascii="Times New Roman" w:hAnsi="Times New Roman" w:cs="Times New Roman"/>
          <w:sz w:val="28"/>
          <w:szCs w:val="28"/>
        </w:rPr>
        <w:t xml:space="preserve"> преодолени</w:t>
      </w:r>
      <w:r w:rsidRPr="00E75270">
        <w:rPr>
          <w:rFonts w:ascii="Times New Roman" w:hAnsi="Times New Roman" w:cs="Times New Roman"/>
          <w:sz w:val="28"/>
          <w:szCs w:val="28"/>
        </w:rPr>
        <w:t>я</w:t>
      </w:r>
      <w:r w:rsidR="00B1095B" w:rsidRPr="00E75270">
        <w:rPr>
          <w:rFonts w:ascii="Times New Roman" w:hAnsi="Times New Roman" w:cs="Times New Roman"/>
          <w:sz w:val="28"/>
          <w:szCs w:val="28"/>
        </w:rPr>
        <w:t xml:space="preserve"> </w:t>
      </w:r>
      <w:r w:rsidRPr="00E75270">
        <w:rPr>
          <w:rFonts w:ascii="Times New Roman" w:hAnsi="Times New Roman" w:cs="Times New Roman"/>
          <w:sz w:val="28"/>
          <w:szCs w:val="28"/>
        </w:rPr>
        <w:t>последствий вышеупомянутых «макрошоков»</w:t>
      </w:r>
      <w:r w:rsidR="00106118" w:rsidRPr="00E75270">
        <w:rPr>
          <w:rFonts w:ascii="Times New Roman" w:hAnsi="Times New Roman" w:cs="Times New Roman"/>
          <w:sz w:val="28"/>
          <w:szCs w:val="28"/>
        </w:rPr>
        <w:t>, в особенности</w:t>
      </w:r>
      <w:r w:rsidRPr="00E75270">
        <w:rPr>
          <w:rFonts w:ascii="Times New Roman" w:hAnsi="Times New Roman" w:cs="Times New Roman"/>
          <w:sz w:val="28"/>
          <w:szCs w:val="28"/>
        </w:rPr>
        <w:t xml:space="preserve"> в контексте антироссийских санкций</w:t>
      </w:r>
      <w:r w:rsidR="002E000D" w:rsidRPr="00E75270">
        <w:rPr>
          <w:rFonts w:ascii="Times New Roman" w:hAnsi="Times New Roman" w:cs="Times New Roman"/>
          <w:sz w:val="28"/>
          <w:szCs w:val="28"/>
        </w:rPr>
        <w:t xml:space="preserve"> [5]</w:t>
      </w:r>
      <w:r w:rsidR="00106118" w:rsidRPr="00E75270">
        <w:rPr>
          <w:rFonts w:ascii="Times New Roman" w:hAnsi="Times New Roman" w:cs="Times New Roman"/>
          <w:sz w:val="28"/>
          <w:szCs w:val="28"/>
        </w:rPr>
        <w:t xml:space="preserve">, что </w:t>
      </w:r>
      <w:r w:rsidR="00106118" w:rsidRPr="00E75270">
        <w:rPr>
          <w:rFonts w:ascii="Times New Roman" w:hAnsi="Times New Roman" w:cs="Times New Roman"/>
          <w:sz w:val="28"/>
          <w:szCs w:val="28"/>
        </w:rPr>
        <w:lastRenderedPageBreak/>
        <w:t xml:space="preserve">говорит о необходимости расширения теоретической базы, касающейся данного направления. </w:t>
      </w:r>
      <w:r w:rsidRPr="00E75270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66CAD576" w14:textId="1AB2D67C" w:rsidR="00742BC7" w:rsidRPr="00E75270" w:rsidRDefault="00742BC7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Для того, чтобы сформировать общее понимание сущности экономической турбулентности, необходимо проанализировать рассмотренные нами определения в совокупности и выявить характерные для данного явления черты. Характеристика и особенности терминов рассмотренных работ приведены в таблице 1.</w:t>
      </w:r>
    </w:p>
    <w:p w14:paraId="7CA5E9D4" w14:textId="77777777" w:rsidR="000E1179" w:rsidRPr="00E75270" w:rsidRDefault="000E1179" w:rsidP="00E75270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0570C404" w14:textId="77777777" w:rsidR="003778F3" w:rsidRPr="00E75270" w:rsidRDefault="008129AB" w:rsidP="00E7527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Таблица 1</w:t>
      </w:r>
    </w:p>
    <w:p w14:paraId="59DB1EA6" w14:textId="245FACB1" w:rsidR="008129AB" w:rsidRPr="00E75270" w:rsidRDefault="000E1179" w:rsidP="00E7527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>Х</w:t>
      </w:r>
      <w:r w:rsidR="008129AB" w:rsidRPr="00E75270">
        <w:rPr>
          <w:rFonts w:ascii="Times New Roman" w:hAnsi="Times New Roman" w:cs="Times New Roman"/>
          <w:sz w:val="28"/>
          <w:szCs w:val="28"/>
        </w:rPr>
        <w:t xml:space="preserve">арактеристика экономической турбулентности </w:t>
      </w:r>
      <w:r w:rsidR="0055682E" w:rsidRPr="00E75270">
        <w:rPr>
          <w:rFonts w:ascii="Times New Roman" w:hAnsi="Times New Roman" w:cs="Times New Roman"/>
          <w:sz w:val="28"/>
          <w:szCs w:val="28"/>
        </w:rPr>
        <w:t>в научной литературе</w:t>
      </w:r>
    </w:p>
    <w:tbl>
      <w:tblPr>
        <w:tblStyle w:val="TableGrid"/>
        <w:tblW w:w="9345" w:type="dxa"/>
        <w:tblLook w:val="04A0" w:firstRow="1" w:lastRow="0" w:firstColumn="1" w:lastColumn="0" w:noHBand="0" w:noVBand="1"/>
      </w:tblPr>
      <w:tblGrid>
        <w:gridCol w:w="2054"/>
        <w:gridCol w:w="2178"/>
        <w:gridCol w:w="2935"/>
        <w:gridCol w:w="2178"/>
      </w:tblGrid>
      <w:tr w:rsidR="000E077E" w:rsidRPr="00E75270" w14:paraId="253593F9" w14:textId="77777777" w:rsidTr="000E077E">
        <w:tc>
          <w:tcPr>
            <w:tcW w:w="2054" w:type="dxa"/>
          </w:tcPr>
          <w:p w14:paraId="3C4C22BC" w14:textId="7EC8E6DC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Авторы</w:t>
            </w:r>
          </w:p>
        </w:tc>
        <w:tc>
          <w:tcPr>
            <w:tcW w:w="2178" w:type="dxa"/>
          </w:tcPr>
          <w:p w14:paraId="40B855B1" w14:textId="645E785F" w:rsidR="000E077E" w:rsidRPr="00E75270" w:rsidRDefault="008129AB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Краткая характеристика</w:t>
            </w:r>
          </w:p>
        </w:tc>
        <w:tc>
          <w:tcPr>
            <w:tcW w:w="2935" w:type="dxa"/>
          </w:tcPr>
          <w:p w14:paraId="6DF2F7A9" w14:textId="76DE1429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Причины</w:t>
            </w:r>
          </w:p>
        </w:tc>
        <w:tc>
          <w:tcPr>
            <w:tcW w:w="2178" w:type="dxa"/>
          </w:tcPr>
          <w:p w14:paraId="780EEF4B" w14:textId="3B6B3698" w:rsidR="000E077E" w:rsidRPr="00E75270" w:rsidRDefault="00B57508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Последствия</w:t>
            </w:r>
          </w:p>
        </w:tc>
      </w:tr>
      <w:tr w:rsidR="000E077E" w:rsidRPr="00E75270" w14:paraId="733F95EF" w14:textId="77777777" w:rsidTr="000E077E">
        <w:tc>
          <w:tcPr>
            <w:tcW w:w="2054" w:type="dxa"/>
          </w:tcPr>
          <w:p w14:paraId="137A8EE7" w14:textId="0485332F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К. Браун, Дж. Халтивангера и Дж. Л</w:t>
            </w:r>
            <w:r w:rsidR="00E35F64" w:rsidRPr="00E75270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йн</w:t>
            </w:r>
          </w:p>
        </w:tc>
        <w:tc>
          <w:tcPr>
            <w:tcW w:w="2178" w:type="dxa"/>
          </w:tcPr>
          <w:p w14:paraId="21A064D3" w14:textId="0A55191D" w:rsidR="000E077E" w:rsidRPr="00E75270" w:rsidRDefault="008129AB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Весь процесс экономических изменений на макро- и микроуровнях</w:t>
            </w:r>
          </w:p>
        </w:tc>
        <w:tc>
          <w:tcPr>
            <w:tcW w:w="2935" w:type="dxa"/>
          </w:tcPr>
          <w:p w14:paraId="249ADFAD" w14:textId="7ABC373F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Глобализация, технологические изменения, дерегулирование</w:t>
            </w:r>
          </w:p>
        </w:tc>
        <w:tc>
          <w:tcPr>
            <w:tcW w:w="2178" w:type="dxa"/>
          </w:tcPr>
          <w:p w14:paraId="393C810C" w14:textId="00332754" w:rsidR="000E077E" w:rsidRPr="00E75270" w:rsidRDefault="0008166C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Высокая текучесть кадров, сокращение предприятий</w:t>
            </w:r>
            <w:r w:rsidR="00403042" w:rsidRPr="00E75270">
              <w:rPr>
                <w:rFonts w:ascii="Times New Roman" w:hAnsi="Times New Roman" w:cs="Times New Roman"/>
                <w:sz w:val="24"/>
                <w:szCs w:val="24"/>
              </w:rPr>
              <w:t>, изменение доходов</w:t>
            </w:r>
          </w:p>
        </w:tc>
      </w:tr>
      <w:tr w:rsidR="00B92C56" w:rsidRPr="00E75270" w14:paraId="7A516B75" w14:textId="77777777" w:rsidTr="000E077E">
        <w:tc>
          <w:tcPr>
            <w:tcW w:w="2054" w:type="dxa"/>
          </w:tcPr>
          <w:p w14:paraId="70356F73" w14:textId="26826248" w:rsidR="00B92C56" w:rsidRPr="00E75270" w:rsidRDefault="00B92C56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М. Гулиелмос</w:t>
            </w:r>
          </w:p>
        </w:tc>
        <w:tc>
          <w:tcPr>
            <w:tcW w:w="2178" w:type="dxa"/>
          </w:tcPr>
          <w:p w14:paraId="4D018DDB" w14:textId="318AB206" w:rsidR="00B92C56" w:rsidRPr="00E75270" w:rsidRDefault="00B92C56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экстремальное экономическое явление, вызванное экзогенными факторами</w:t>
            </w:r>
          </w:p>
        </w:tc>
        <w:tc>
          <w:tcPr>
            <w:tcW w:w="2935" w:type="dxa"/>
          </w:tcPr>
          <w:p w14:paraId="4FABE6CB" w14:textId="72684D28" w:rsidR="00B92C56" w:rsidRPr="00E75270" w:rsidRDefault="00B92C56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политические события, изменения в природных условиях, международные экономические события, резкие скачки на финансовом рынке</w:t>
            </w:r>
          </w:p>
        </w:tc>
        <w:tc>
          <w:tcPr>
            <w:tcW w:w="2178" w:type="dxa"/>
          </w:tcPr>
          <w:p w14:paraId="10C1EA97" w14:textId="5B4EFA13" w:rsidR="00B92C56" w:rsidRPr="00E75270" w:rsidRDefault="00B92C56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Банкротство промышленных секторов, крах фондовых рынков</w:t>
            </w:r>
            <w:r w:rsidR="004D577E" w:rsidRPr="00E75270">
              <w:rPr>
                <w:rFonts w:ascii="Times New Roman" w:hAnsi="Times New Roman" w:cs="Times New Roman"/>
                <w:sz w:val="24"/>
                <w:szCs w:val="24"/>
              </w:rPr>
              <w:t>, изменения в мировой финансовой системе</w:t>
            </w:r>
          </w:p>
        </w:tc>
      </w:tr>
      <w:tr w:rsidR="000E077E" w:rsidRPr="00E75270" w14:paraId="259F77FB" w14:textId="77777777" w:rsidTr="000E077E">
        <w:tc>
          <w:tcPr>
            <w:tcW w:w="2054" w:type="dxa"/>
          </w:tcPr>
          <w:p w14:paraId="6967EB5B" w14:textId="69E9F4C4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Журавлёву Г.П. и Манохину Н.В.</w:t>
            </w:r>
          </w:p>
        </w:tc>
        <w:tc>
          <w:tcPr>
            <w:tcW w:w="2178" w:type="dxa"/>
          </w:tcPr>
          <w:p w14:paraId="7C170647" w14:textId="599B2AE7" w:rsidR="000E077E" w:rsidRPr="00E75270" w:rsidRDefault="008129AB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Крайняя нестабильность глобальной экономической системы</w:t>
            </w:r>
          </w:p>
        </w:tc>
        <w:tc>
          <w:tcPr>
            <w:tcW w:w="2935" w:type="dxa"/>
          </w:tcPr>
          <w:p w14:paraId="2D816642" w14:textId="2148ACB9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Глобализация, технико-технологические изменения, изменения в мировой экономике, экологии, политике, культуре</w:t>
            </w:r>
          </w:p>
        </w:tc>
        <w:tc>
          <w:tcPr>
            <w:tcW w:w="2178" w:type="dxa"/>
          </w:tcPr>
          <w:p w14:paraId="35E4AED8" w14:textId="2F472541" w:rsidR="000E077E" w:rsidRPr="00E75270" w:rsidRDefault="00403042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 xml:space="preserve">Деградация экономической системы, изменение конфигурации глобального мира, усиление </w:t>
            </w:r>
            <w:r w:rsidRPr="00E75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конфликтов между странами</w:t>
            </w:r>
          </w:p>
        </w:tc>
      </w:tr>
      <w:tr w:rsidR="000E077E" w:rsidRPr="00E75270" w14:paraId="6DFD3328" w14:textId="77777777" w:rsidTr="000E077E">
        <w:tc>
          <w:tcPr>
            <w:tcW w:w="2054" w:type="dxa"/>
          </w:tcPr>
          <w:p w14:paraId="71CA958C" w14:textId="7E11E1BD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Агапову Д.И. и Майорова И.Г.</w:t>
            </w:r>
          </w:p>
        </w:tc>
        <w:tc>
          <w:tcPr>
            <w:tcW w:w="2178" w:type="dxa"/>
          </w:tcPr>
          <w:p w14:paraId="59D0D429" w14:textId="149AA1EA" w:rsidR="000E077E" w:rsidRPr="00E75270" w:rsidRDefault="008129AB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Высшая точка нестабильности глобальной экономики</w:t>
            </w:r>
          </w:p>
        </w:tc>
        <w:tc>
          <w:tcPr>
            <w:tcW w:w="2935" w:type="dxa"/>
          </w:tcPr>
          <w:p w14:paraId="2F4FC381" w14:textId="52E3D36B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Глобализация, быстрое перемещение финансового капитала, социально-экологический кризис</w:t>
            </w:r>
          </w:p>
        </w:tc>
        <w:tc>
          <w:tcPr>
            <w:tcW w:w="2178" w:type="dxa"/>
          </w:tcPr>
          <w:p w14:paraId="135D9349" w14:textId="7233244A" w:rsidR="000E077E" w:rsidRPr="00E75270" w:rsidRDefault="00403042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Ухудшение экологии в мире, неоднородность экономического пространства, технико-технологический разрыв между странами</w:t>
            </w:r>
          </w:p>
        </w:tc>
      </w:tr>
      <w:tr w:rsidR="000E077E" w:rsidRPr="00E75270" w14:paraId="7468A6CB" w14:textId="77777777" w:rsidTr="000E077E">
        <w:tc>
          <w:tcPr>
            <w:tcW w:w="2054" w:type="dxa"/>
          </w:tcPr>
          <w:p w14:paraId="25A07C85" w14:textId="1F56B194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Плотникова А.В. и Саркисова В.А.</w:t>
            </w:r>
          </w:p>
        </w:tc>
        <w:tc>
          <w:tcPr>
            <w:tcW w:w="2178" w:type="dxa"/>
          </w:tcPr>
          <w:p w14:paraId="24796737" w14:textId="60B4FF4B" w:rsidR="000E077E" w:rsidRPr="00E75270" w:rsidRDefault="008129AB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Череда кризисов в различных сферах жизни общества и государства</w:t>
            </w:r>
          </w:p>
        </w:tc>
        <w:tc>
          <w:tcPr>
            <w:tcW w:w="2935" w:type="dxa"/>
          </w:tcPr>
          <w:p w14:paraId="40C54D43" w14:textId="0252AC19" w:rsidR="000E077E" w:rsidRPr="00E75270" w:rsidRDefault="000E077E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 xml:space="preserve">Неопределенность мировой экономики, </w:t>
            </w:r>
            <w:r w:rsidR="008129AB" w:rsidRPr="00E75270">
              <w:rPr>
                <w:rFonts w:ascii="Times New Roman" w:hAnsi="Times New Roman" w:cs="Times New Roman"/>
                <w:sz w:val="24"/>
                <w:szCs w:val="24"/>
              </w:rPr>
              <w:t>кризисы</w:t>
            </w: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, полити</w:t>
            </w:r>
            <w:r w:rsidR="008129AB" w:rsidRPr="00E75270">
              <w:rPr>
                <w:rFonts w:ascii="Times New Roman" w:hAnsi="Times New Roman" w:cs="Times New Roman"/>
                <w:sz w:val="24"/>
                <w:szCs w:val="24"/>
              </w:rPr>
              <w:t>ческое напряжение между странами</w:t>
            </w:r>
          </w:p>
        </w:tc>
        <w:tc>
          <w:tcPr>
            <w:tcW w:w="2178" w:type="dxa"/>
          </w:tcPr>
          <w:p w14:paraId="5B0878EE" w14:textId="3C73302E" w:rsidR="000E077E" w:rsidRPr="00E75270" w:rsidRDefault="00403042" w:rsidP="00E752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270">
              <w:rPr>
                <w:rFonts w:ascii="Times New Roman" w:hAnsi="Times New Roman" w:cs="Times New Roman"/>
                <w:sz w:val="24"/>
                <w:szCs w:val="24"/>
              </w:rPr>
              <w:t>Снижение экономической активности, падение роста ВВП, снижение занятости и др.</w:t>
            </w:r>
          </w:p>
        </w:tc>
      </w:tr>
    </w:tbl>
    <w:p w14:paraId="22AA9930" w14:textId="1E224049" w:rsidR="00496256" w:rsidRPr="00E75270" w:rsidRDefault="00496256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7A97D7" w14:textId="60991AE9" w:rsidR="00D87738" w:rsidRPr="00E75270" w:rsidRDefault="008129AB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Итак, на основе таблицы 1 мы можем попытаться более детально раскрыть рассматриваемое нами явление. Экономическая турбулентность представляет собой </w:t>
      </w:r>
      <w:r w:rsidR="00527A0B" w:rsidRPr="00E75270">
        <w:rPr>
          <w:rFonts w:ascii="Times New Roman" w:hAnsi="Times New Roman" w:cs="Times New Roman"/>
          <w:sz w:val="28"/>
          <w:szCs w:val="28"/>
        </w:rPr>
        <w:t xml:space="preserve">сложное и всеобъемлющее состояние, при котором достигается высшая степень нестабильности в мировой экономике, которое характеризуется постоянно меняющимися процессами, воздействующими как на государства, так и на каждое отдельно взятое предприятие. Это состояние приводит к всепроникающему риску в различных секторах экономики, что может вызывать деградацию или разрушение существующих экономических структур, конфликты </w:t>
      </w:r>
      <w:r w:rsidR="00C06767" w:rsidRPr="00E75270">
        <w:rPr>
          <w:rFonts w:ascii="Times New Roman" w:hAnsi="Times New Roman" w:cs="Times New Roman"/>
          <w:sz w:val="28"/>
          <w:szCs w:val="28"/>
        </w:rPr>
        <w:t>между гос</w:t>
      </w:r>
      <w:r w:rsidR="0055682E" w:rsidRPr="00E75270">
        <w:rPr>
          <w:rFonts w:ascii="Times New Roman" w:hAnsi="Times New Roman" w:cs="Times New Roman"/>
          <w:sz w:val="28"/>
          <w:szCs w:val="28"/>
        </w:rPr>
        <w:t>у</w:t>
      </w:r>
      <w:r w:rsidR="00C06767" w:rsidRPr="00E75270">
        <w:rPr>
          <w:rFonts w:ascii="Times New Roman" w:hAnsi="Times New Roman" w:cs="Times New Roman"/>
          <w:sz w:val="28"/>
          <w:szCs w:val="28"/>
        </w:rPr>
        <w:t>дарствами, ухудшение экологии, формировать существенный разрыв в технологическом развитии между странами</w:t>
      </w:r>
      <w:r w:rsidR="00527A0B" w:rsidRPr="00E75270">
        <w:rPr>
          <w:rFonts w:ascii="Times New Roman" w:hAnsi="Times New Roman" w:cs="Times New Roman"/>
          <w:sz w:val="28"/>
          <w:szCs w:val="28"/>
        </w:rPr>
        <w:t>.</w:t>
      </w:r>
    </w:p>
    <w:p w14:paraId="6CAA3E0D" w14:textId="72794178" w:rsidR="00996692" w:rsidRPr="00E75270" w:rsidRDefault="00996692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5270">
        <w:rPr>
          <w:rFonts w:ascii="Times New Roman" w:hAnsi="Times New Roman" w:cs="Times New Roman"/>
          <w:b/>
          <w:bCs/>
          <w:sz w:val="28"/>
          <w:szCs w:val="28"/>
        </w:rPr>
        <w:t>Заключение</w:t>
      </w:r>
    </w:p>
    <w:p w14:paraId="0E6B5FCC" w14:textId="3E66F3F7" w:rsidR="00996692" w:rsidRPr="00E75270" w:rsidRDefault="00F8082F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270">
        <w:rPr>
          <w:rFonts w:ascii="Times New Roman" w:hAnsi="Times New Roman" w:cs="Times New Roman"/>
          <w:sz w:val="28"/>
          <w:szCs w:val="28"/>
        </w:rPr>
        <w:t xml:space="preserve">Рассмотренные исследовательские работы так или иначе вносят свой вклад в развитие теории экономической турбулентности, </w:t>
      </w:r>
      <w:r w:rsidR="007F54A7" w:rsidRPr="00E75270">
        <w:rPr>
          <w:rFonts w:ascii="Times New Roman" w:hAnsi="Times New Roman" w:cs="Times New Roman"/>
          <w:sz w:val="28"/>
          <w:szCs w:val="28"/>
        </w:rPr>
        <w:t xml:space="preserve">в том числе в контексте различных секторов экономики, </w:t>
      </w:r>
      <w:r w:rsidRPr="00E75270">
        <w:rPr>
          <w:rFonts w:ascii="Times New Roman" w:hAnsi="Times New Roman" w:cs="Times New Roman"/>
          <w:sz w:val="28"/>
          <w:szCs w:val="28"/>
        </w:rPr>
        <w:t xml:space="preserve">позволяя нам </w:t>
      </w:r>
      <w:r w:rsidR="007F54A7" w:rsidRPr="00E75270">
        <w:rPr>
          <w:rFonts w:ascii="Times New Roman" w:hAnsi="Times New Roman" w:cs="Times New Roman"/>
          <w:sz w:val="28"/>
          <w:szCs w:val="28"/>
        </w:rPr>
        <w:t xml:space="preserve">сделать определенные выводы. </w:t>
      </w:r>
      <w:r w:rsidR="007F54A7" w:rsidRPr="00E75270">
        <w:rPr>
          <w:rFonts w:ascii="Times New Roman" w:hAnsi="Times New Roman" w:cs="Times New Roman"/>
          <w:sz w:val="28"/>
          <w:szCs w:val="28"/>
        </w:rPr>
        <w:lastRenderedPageBreak/>
        <w:t>Так, в общем и целом экономическая турбулентность определяется как состояние нестабильности экономики, способное вызывать различного рода кризисы.</w:t>
      </w:r>
      <w:r w:rsidR="00700DFF" w:rsidRPr="00E75270">
        <w:rPr>
          <w:rFonts w:ascii="Times New Roman" w:hAnsi="Times New Roman" w:cs="Times New Roman"/>
          <w:sz w:val="28"/>
          <w:szCs w:val="28"/>
        </w:rPr>
        <w:t xml:space="preserve"> </w:t>
      </w:r>
      <w:r w:rsidR="00996692" w:rsidRPr="00E75270">
        <w:rPr>
          <w:rFonts w:ascii="Times New Roman" w:hAnsi="Times New Roman" w:cs="Times New Roman"/>
          <w:sz w:val="28"/>
          <w:szCs w:val="28"/>
        </w:rPr>
        <w:t xml:space="preserve">Важно отметить, что большинство рассмотренных работ содержит в своем анализе некоторые общие причины, </w:t>
      </w:r>
      <w:r w:rsidR="007F54A7" w:rsidRPr="00E75270">
        <w:rPr>
          <w:rFonts w:ascii="Times New Roman" w:hAnsi="Times New Roman" w:cs="Times New Roman"/>
          <w:sz w:val="28"/>
          <w:szCs w:val="28"/>
        </w:rPr>
        <w:t>однако имеет</w:t>
      </w:r>
      <w:r w:rsidR="00996692" w:rsidRPr="00E75270">
        <w:rPr>
          <w:rFonts w:ascii="Times New Roman" w:hAnsi="Times New Roman" w:cs="Times New Roman"/>
          <w:sz w:val="28"/>
          <w:szCs w:val="28"/>
        </w:rPr>
        <w:t xml:space="preserve"> разны</w:t>
      </w:r>
      <w:r w:rsidR="007F54A7" w:rsidRPr="00E75270">
        <w:rPr>
          <w:rFonts w:ascii="Times New Roman" w:hAnsi="Times New Roman" w:cs="Times New Roman"/>
          <w:sz w:val="28"/>
          <w:szCs w:val="28"/>
        </w:rPr>
        <w:t>е</w:t>
      </w:r>
      <w:r w:rsidR="00996692" w:rsidRPr="00E75270">
        <w:rPr>
          <w:rFonts w:ascii="Times New Roman" w:hAnsi="Times New Roman" w:cs="Times New Roman"/>
          <w:sz w:val="28"/>
          <w:szCs w:val="28"/>
        </w:rPr>
        <w:t xml:space="preserve"> последствия, в зависимости от области, на которые было направлено то или иное исследование. Среди причин наиболее чётко выделяются глобализация и технологические изменения, что позволяет сделать вывод о значительном их влиянии на возникновение экономической турбулентности. Исходя из этого, мы предлагаем использовать </w:t>
      </w:r>
      <w:r w:rsidR="007F54A7" w:rsidRPr="00E75270">
        <w:rPr>
          <w:rFonts w:ascii="Times New Roman" w:hAnsi="Times New Roman" w:cs="Times New Roman"/>
          <w:sz w:val="28"/>
          <w:szCs w:val="28"/>
        </w:rPr>
        <w:t>показатели этих причин</w:t>
      </w:r>
      <w:r w:rsidR="00996692" w:rsidRPr="00E75270">
        <w:rPr>
          <w:rFonts w:ascii="Times New Roman" w:hAnsi="Times New Roman" w:cs="Times New Roman"/>
          <w:sz w:val="28"/>
          <w:szCs w:val="28"/>
        </w:rPr>
        <w:t xml:space="preserve"> в качестве критериев уровня воздействия экономической турбулентности на мировое хозяйство в последующих исследованиях, затрагивающих данную проблематику.</w:t>
      </w:r>
    </w:p>
    <w:p w14:paraId="4DF4470D" w14:textId="77777777" w:rsidR="003778F3" w:rsidRPr="00E75270" w:rsidRDefault="003778F3" w:rsidP="00E75270">
      <w:pPr>
        <w:pStyle w:val="Heading3"/>
        <w:keepNext w:val="0"/>
        <w:keepLines w:val="0"/>
        <w:widowControl w:val="0"/>
        <w:suppressAutoHyphens w:val="0"/>
        <w:spacing w:before="0"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6496D6E2" w14:textId="08F719C6" w:rsidR="007A329F" w:rsidRPr="00E75270" w:rsidRDefault="003778F3" w:rsidP="00E75270">
      <w:pPr>
        <w:pStyle w:val="Heading3"/>
        <w:keepNext w:val="0"/>
        <w:keepLines w:val="0"/>
        <w:widowControl w:val="0"/>
        <w:suppressAutoHyphens w:val="0"/>
        <w:spacing w:before="0" w:after="0" w:line="360" w:lineRule="auto"/>
        <w:ind w:firstLine="709"/>
        <w:rPr>
          <w:rFonts w:ascii="Times New Roman" w:hAnsi="Times New Roman" w:cs="Times New Roman"/>
          <w:b w:val="0"/>
          <w:bCs/>
          <w:sz w:val="28"/>
          <w:szCs w:val="28"/>
        </w:rPr>
      </w:pPr>
      <w:r w:rsidRPr="00E75270">
        <w:rPr>
          <w:rFonts w:ascii="Times New Roman" w:hAnsi="Times New Roman" w:cs="Times New Roman"/>
          <w:b w:val="0"/>
          <w:bCs/>
          <w:sz w:val="28"/>
          <w:szCs w:val="28"/>
        </w:rPr>
        <w:t>СПИСОК ЛИТЕРАТУРЫ</w:t>
      </w:r>
    </w:p>
    <w:p w14:paraId="03F82D42" w14:textId="28CFFFB0" w:rsidR="00106118" w:rsidRPr="00E75270" w:rsidRDefault="000C1A3B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eastAsia="ru-RU"/>
        </w:rPr>
        <w:t>1. Агапова, Д. И. Экономическая турбулентность: понятие, причины возникновения, влияние на</w:t>
      </w:r>
      <w:r w:rsidR="001F3A65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 деятельность предприятий / Д. И. Агапова, И. Г. Майоров // Инновации. Наука. Образование.</w:t>
      </w:r>
      <w:r w:rsidR="006A5087" w:rsidRPr="00E75270">
        <w:rPr>
          <w:rFonts w:ascii="Times New Roman" w:hAnsi="Times New Roman" w:cs="Times New Roman"/>
          <w:sz w:val="28"/>
          <w:szCs w:val="28"/>
          <w:lang w:eastAsia="ru-RU"/>
        </w:rPr>
        <w:softHyphen/>
        <w:t xml:space="preserve"> – 2020. - № 12. – С. 122-129.</w:t>
      </w:r>
    </w:p>
    <w:p w14:paraId="4E90DAC1" w14:textId="67F53B47" w:rsidR="006A5087" w:rsidRPr="00E75270" w:rsidRDefault="006A5087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eastAsia="ru-RU"/>
        </w:rPr>
        <w:t>2. Браун, К. Экономическая турбулентность: полезна ли нестабильная экономика для Америки? / К. Браун, Дж. Халтивангер, Дж. Лэйн ; пер. с англ. – США : Изд-во Чикаг. ун-та, 2006. – 212 с.</w:t>
      </w:r>
    </w:p>
    <w:p w14:paraId="45EFF2A0" w14:textId="208944EE" w:rsidR="006A5087" w:rsidRPr="00E75270" w:rsidRDefault="006A5087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eastAsia="ru-RU"/>
        </w:rPr>
        <w:t>3. Бурлачков, В. Турбулентность экономических процессов: теоретические аспекты / В. Бурлачков // Вопросы экономики. – 2009. - №11. – С. 90-97.</w:t>
      </w:r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 – </w:t>
      </w:r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>URL</w:t>
      </w:r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hyperlink r:id="rId5" w:history="1">
        <w:r w:rsidR="009954FE" w:rsidRPr="00E75270">
          <w:rPr>
            <w:rStyle w:val="Hyperlink"/>
            <w:rFonts w:ascii="Times New Roman" w:hAnsi="Times New Roman" w:cs="Times New Roman"/>
            <w:sz w:val="28"/>
            <w:szCs w:val="28"/>
            <w:lang w:eastAsia="ru-RU"/>
          </w:rPr>
          <w:t>https://www.vopreco.ru/jour/article/view/950?locale=ru_RU</w:t>
        </w:r>
      </w:hyperlink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 (дата обращения: 18.07.25).</w:t>
      </w:r>
    </w:p>
    <w:p w14:paraId="6654832E" w14:textId="7B41A96C" w:rsidR="006A5087" w:rsidRPr="00E75270" w:rsidRDefault="006A5087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eastAsia="ru-RU"/>
        </w:rPr>
        <w:t>4. Журавлёва, Г. П. Новые правила игры в условиях экономической турбулентности</w:t>
      </w:r>
      <w:r w:rsidR="00F9244D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 / Г. П. Журавлёва, Н. В. Манохина // Промышленность: экономика, управление, технологии. – 2013. - № 5 (49). – С. 23-28.</w:t>
      </w:r>
    </w:p>
    <w:p w14:paraId="210D8587" w14:textId="1B00E7EB" w:rsidR="00F9244D" w:rsidRPr="00E75270" w:rsidRDefault="00F9244D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eastAsia="ru-RU"/>
        </w:rPr>
        <w:t>5. Плотников, А. В. Обеспечение конкурентоспособности как основа экономической безопасности в условиях современной политико-экономической турбулентности / А. В. Плотников, Н. А. Ягунова // Технико-технологические проблемы сервиса. – 2024. - № 1 (67). – С. 92-96.</w:t>
      </w:r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6" w:history="1">
        <w:r w:rsidR="009954FE" w:rsidRPr="00E75270">
          <w:rPr>
            <w:rStyle w:val="Hyperlink"/>
            <w:rFonts w:ascii="Times New Roman" w:hAnsi="Times New Roman" w:cs="Times New Roman"/>
            <w:sz w:val="28"/>
            <w:szCs w:val="28"/>
            <w:lang w:eastAsia="ru-RU"/>
          </w:rPr>
          <w:t>https://cyberleninka.ru/article/n/obespechenie-konkurentosposobnosti-kak-osnova-ekonomicheskoy-bezopasnosti-v-usloviyah-sovremennoy-politiko-ekonomicheskoy</w:t>
        </w:r>
      </w:hyperlink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E000D" w:rsidRPr="00E75270">
        <w:rPr>
          <w:rFonts w:ascii="Times New Roman" w:hAnsi="Times New Roman" w:cs="Times New Roman"/>
          <w:sz w:val="28"/>
          <w:szCs w:val="28"/>
          <w:lang w:eastAsia="ru-RU"/>
        </w:rPr>
        <w:t>(дата обращения: 19.07.25)</w:t>
      </w:r>
    </w:p>
    <w:p w14:paraId="40B4A69D" w14:textId="3E4497DD" w:rsidR="00F9244D" w:rsidRPr="00E75270" w:rsidRDefault="00F9244D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eastAsia="ru-RU"/>
        </w:rPr>
        <w:t>6. Плотников, А. В. Преодоление политико-экономической турбулентности и обеспечение национальной экономической безопасности путем реализации национальных проектов / А. В. Плотников, В. А. Саркисов // Смирновские чтения</w:t>
      </w:r>
      <w:r w:rsidR="00D74847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 – 2024 : сб. Материалов </w:t>
      </w:r>
      <w:r w:rsidR="00D74847" w:rsidRPr="00E75270">
        <w:rPr>
          <w:rFonts w:ascii="Times New Roman" w:hAnsi="Times New Roman" w:cs="Times New Roman"/>
          <w:sz w:val="28"/>
          <w:szCs w:val="28"/>
          <w:lang w:val="en-US" w:eastAsia="ru-RU"/>
        </w:rPr>
        <w:t>XXIII</w:t>
      </w:r>
      <w:r w:rsidR="00D74847" w:rsidRPr="00E75270">
        <w:rPr>
          <w:rFonts w:ascii="Times New Roman" w:hAnsi="Times New Roman" w:cs="Times New Roman"/>
          <w:sz w:val="28"/>
          <w:szCs w:val="28"/>
          <w:lang w:eastAsia="ru-RU"/>
        </w:rPr>
        <w:t xml:space="preserve"> Междунар. Банк. ин-т им. Анатолия Собчака, 2024. – С. 190-195.</w:t>
      </w:r>
    </w:p>
    <w:p w14:paraId="6882DCA3" w14:textId="69462B08" w:rsidR="00D74847" w:rsidRPr="00E75270" w:rsidRDefault="00D74847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eastAsia="ru-RU"/>
        </w:rPr>
        <w:t>7. Рейнольдс, О. Экспериментальное исследование обстоятельств, определяющих, будет ли движение воды прямым или извилистым, и закона сопротивления в параллельных каналах / О. Рейнольдс // Философсике труды Лондонского королевского общества. – 1883. – Т. 174. – С. 935-982.</w:t>
      </w:r>
    </w:p>
    <w:p w14:paraId="43EDC5E6" w14:textId="3CF20046" w:rsidR="00D74847" w:rsidRPr="00E75270" w:rsidRDefault="00D74847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eastAsia="ru-RU"/>
        </w:rPr>
        <w:t>8. Юсуфова, А. М. Экономическая безопасность предприятий: подходы к обеспечению в условиях современной политико-экономической турбулентности / А. М. Юсуфова // Известия Санкт-Петербургского государственного экономического университета. – 2023. - № 6-1 (144). – С. 188-193.</w:t>
      </w:r>
    </w:p>
    <w:p w14:paraId="2B015ADE" w14:textId="4D262172" w:rsidR="009A17C3" w:rsidRPr="00E75270" w:rsidRDefault="009A17C3" w:rsidP="00E752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9. Brenner, R. The Economics of Global Turbulence: The Advanced Capitalist Economies from Long Boom to Long Downturn, 1945-2005 / R. Brenner. – </w:t>
      </w:r>
      <w:proofErr w:type="gramStart"/>
      <w:r w:rsidRPr="00E75270">
        <w:rPr>
          <w:rFonts w:ascii="Times New Roman" w:hAnsi="Times New Roman" w:cs="Times New Roman"/>
          <w:sz w:val="28"/>
          <w:szCs w:val="28"/>
          <w:lang w:val="en-US" w:eastAsia="ru-RU"/>
        </w:rPr>
        <w:t>London :</w:t>
      </w:r>
      <w:proofErr w:type="gramEnd"/>
      <w:r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Verso, 2006. – 369 p.</w:t>
      </w:r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URL: </w:t>
      </w:r>
      <w:hyperlink r:id="rId7" w:history="1">
        <w:r w:rsidR="009954FE" w:rsidRPr="00E75270">
          <w:rPr>
            <w:rStyle w:val="Hyperlink"/>
            <w:rFonts w:ascii="Times New Roman" w:hAnsi="Times New Roman" w:cs="Times New Roman"/>
            <w:sz w:val="28"/>
            <w:szCs w:val="28"/>
            <w:lang w:val="en-US" w:eastAsia="ru-RU"/>
          </w:rPr>
          <w:t>https://publications.hse.ru/pubs/share/folder/ecmkq9xn0d/116371464.pdf</w:t>
        </w:r>
      </w:hyperlink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>дата</w:t>
      </w:r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>обращения</w:t>
      </w:r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>: 17.07.25).</w:t>
      </w:r>
    </w:p>
    <w:p w14:paraId="767C0226" w14:textId="0EBA638A" w:rsidR="00996692" w:rsidRDefault="009A17C3" w:rsidP="00872E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10. </w:t>
      </w:r>
      <w:proofErr w:type="spellStart"/>
      <w:r w:rsidRPr="00E75270">
        <w:rPr>
          <w:rFonts w:ascii="Times New Roman" w:hAnsi="Times New Roman" w:cs="Times New Roman"/>
          <w:sz w:val="28"/>
          <w:szCs w:val="28"/>
          <w:lang w:val="en-US" w:eastAsia="ru-RU"/>
        </w:rPr>
        <w:t>Goulielmos</w:t>
      </w:r>
      <w:proofErr w:type="spellEnd"/>
      <w:r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, A. M. The Nature of the Economic Turbulence: A Force Destructive to the Economy with an Application to Shipping / A. M. </w:t>
      </w:r>
      <w:proofErr w:type="spellStart"/>
      <w:r w:rsidRPr="00E75270">
        <w:rPr>
          <w:rFonts w:ascii="Times New Roman" w:hAnsi="Times New Roman" w:cs="Times New Roman"/>
          <w:sz w:val="28"/>
          <w:szCs w:val="28"/>
          <w:lang w:val="en-US" w:eastAsia="ru-RU"/>
        </w:rPr>
        <w:t>Goulielmos</w:t>
      </w:r>
      <w:proofErr w:type="spellEnd"/>
      <w:r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// Modern Economy. – 2018. - № 9. – P. 1023-1044.</w:t>
      </w:r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– URL: </w:t>
      </w:r>
      <w:hyperlink r:id="rId8" w:history="1">
        <w:r w:rsidR="009954FE" w:rsidRPr="00E75270">
          <w:rPr>
            <w:rStyle w:val="Hyperlink"/>
            <w:rFonts w:ascii="Times New Roman" w:hAnsi="Times New Roman" w:cs="Times New Roman"/>
            <w:sz w:val="28"/>
            <w:szCs w:val="28"/>
            <w:lang w:val="en-US" w:eastAsia="ru-RU"/>
          </w:rPr>
          <w:t>https://www.scirp.org/journal/paperinformation?paperid=84723</w:t>
        </w:r>
      </w:hyperlink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(</w:t>
      </w:r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>дата</w:t>
      </w:r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9954FE" w:rsidRPr="00E75270">
        <w:rPr>
          <w:rFonts w:ascii="Times New Roman" w:hAnsi="Times New Roman" w:cs="Times New Roman"/>
          <w:sz w:val="28"/>
          <w:szCs w:val="28"/>
          <w:lang w:eastAsia="ru-RU"/>
        </w:rPr>
        <w:t>обращения</w:t>
      </w:r>
      <w:r w:rsidR="009954FE" w:rsidRPr="00E75270">
        <w:rPr>
          <w:rFonts w:ascii="Times New Roman" w:hAnsi="Times New Roman" w:cs="Times New Roman"/>
          <w:sz w:val="28"/>
          <w:szCs w:val="28"/>
          <w:lang w:val="en-US" w:eastAsia="ru-RU"/>
        </w:rPr>
        <w:t>: 20.07.25).</w:t>
      </w:r>
    </w:p>
    <w:p w14:paraId="1F896ECA" w14:textId="6AA2E460" w:rsidR="00872E6C" w:rsidRPr="00E04983" w:rsidRDefault="00872E6C" w:rsidP="00872E6C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D3039E">
        <w:rPr>
          <w:rFonts w:ascii="Times New Roman" w:hAnsi="Times New Roman" w:cs="Times New Roman"/>
          <w:i/>
          <w:sz w:val="28"/>
          <w:szCs w:val="28"/>
        </w:rPr>
        <w:t>©</w:t>
      </w:r>
      <w:r>
        <w:rPr>
          <w:rFonts w:ascii="Times New Roman" w:hAnsi="Times New Roman" w:cs="Times New Roman"/>
          <w:i/>
          <w:sz w:val="28"/>
          <w:szCs w:val="28"/>
        </w:rPr>
        <w:t xml:space="preserve"> Нечаев Д.В., 2025</w:t>
      </w:r>
    </w:p>
    <w:sectPr w:rsidR="00872E6C" w:rsidRPr="00E04983" w:rsidSect="00E7527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yriad Pro Cond">
    <w:altName w:val="Segoe U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65F"/>
    <w:rsid w:val="0003403B"/>
    <w:rsid w:val="0007719C"/>
    <w:rsid w:val="0008166C"/>
    <w:rsid w:val="000A2848"/>
    <w:rsid w:val="000A2921"/>
    <w:rsid w:val="000B57CB"/>
    <w:rsid w:val="000B5A4B"/>
    <w:rsid w:val="000C1A3B"/>
    <w:rsid w:val="000E077E"/>
    <w:rsid w:val="000E1179"/>
    <w:rsid w:val="00106118"/>
    <w:rsid w:val="0019522B"/>
    <w:rsid w:val="001B0016"/>
    <w:rsid w:val="001F3A65"/>
    <w:rsid w:val="001F65F4"/>
    <w:rsid w:val="0022597A"/>
    <w:rsid w:val="00264A8F"/>
    <w:rsid w:val="002802A9"/>
    <w:rsid w:val="002C3F80"/>
    <w:rsid w:val="002D08E2"/>
    <w:rsid w:val="002E000D"/>
    <w:rsid w:val="003176CF"/>
    <w:rsid w:val="00343029"/>
    <w:rsid w:val="00363417"/>
    <w:rsid w:val="00365AB3"/>
    <w:rsid w:val="003778F3"/>
    <w:rsid w:val="003A0C71"/>
    <w:rsid w:val="003A1D03"/>
    <w:rsid w:val="003E469B"/>
    <w:rsid w:val="00403042"/>
    <w:rsid w:val="00425622"/>
    <w:rsid w:val="00496256"/>
    <w:rsid w:val="004A5162"/>
    <w:rsid w:val="004A5295"/>
    <w:rsid w:val="004B27C6"/>
    <w:rsid w:val="004D577E"/>
    <w:rsid w:val="004D6A57"/>
    <w:rsid w:val="004E38D9"/>
    <w:rsid w:val="00514425"/>
    <w:rsid w:val="0052160A"/>
    <w:rsid w:val="00523E97"/>
    <w:rsid w:val="00527A0B"/>
    <w:rsid w:val="0055682E"/>
    <w:rsid w:val="00583475"/>
    <w:rsid w:val="005D1CE1"/>
    <w:rsid w:val="005D69FF"/>
    <w:rsid w:val="005E2247"/>
    <w:rsid w:val="005E41E6"/>
    <w:rsid w:val="006071E8"/>
    <w:rsid w:val="006317AC"/>
    <w:rsid w:val="00665CC7"/>
    <w:rsid w:val="00687643"/>
    <w:rsid w:val="006A5087"/>
    <w:rsid w:val="006A677E"/>
    <w:rsid w:val="006B2417"/>
    <w:rsid w:val="006D18AF"/>
    <w:rsid w:val="006D7CBB"/>
    <w:rsid w:val="00700DFF"/>
    <w:rsid w:val="007233B0"/>
    <w:rsid w:val="00725547"/>
    <w:rsid w:val="00730B8C"/>
    <w:rsid w:val="00735920"/>
    <w:rsid w:val="00742BC7"/>
    <w:rsid w:val="00774091"/>
    <w:rsid w:val="007906DA"/>
    <w:rsid w:val="007A329F"/>
    <w:rsid w:val="007B20E1"/>
    <w:rsid w:val="007F54A7"/>
    <w:rsid w:val="008129AB"/>
    <w:rsid w:val="0082365F"/>
    <w:rsid w:val="00852AAD"/>
    <w:rsid w:val="008540F0"/>
    <w:rsid w:val="008668CF"/>
    <w:rsid w:val="00872E6C"/>
    <w:rsid w:val="00874726"/>
    <w:rsid w:val="008B1066"/>
    <w:rsid w:val="008D32B4"/>
    <w:rsid w:val="008D7C9B"/>
    <w:rsid w:val="009007DA"/>
    <w:rsid w:val="009050EF"/>
    <w:rsid w:val="0093489E"/>
    <w:rsid w:val="00943152"/>
    <w:rsid w:val="0094723F"/>
    <w:rsid w:val="009954FE"/>
    <w:rsid w:val="00996692"/>
    <w:rsid w:val="009A17C3"/>
    <w:rsid w:val="009E186D"/>
    <w:rsid w:val="00A40F94"/>
    <w:rsid w:val="00A46B08"/>
    <w:rsid w:val="00A471AE"/>
    <w:rsid w:val="00A51345"/>
    <w:rsid w:val="00A5411A"/>
    <w:rsid w:val="00AA2D36"/>
    <w:rsid w:val="00AB5E56"/>
    <w:rsid w:val="00B1095B"/>
    <w:rsid w:val="00B1227D"/>
    <w:rsid w:val="00B40DAB"/>
    <w:rsid w:val="00B57508"/>
    <w:rsid w:val="00B92C56"/>
    <w:rsid w:val="00BC709B"/>
    <w:rsid w:val="00BD1F40"/>
    <w:rsid w:val="00C013A9"/>
    <w:rsid w:val="00C06767"/>
    <w:rsid w:val="00C35A45"/>
    <w:rsid w:val="00C364AD"/>
    <w:rsid w:val="00C370B6"/>
    <w:rsid w:val="00C4082C"/>
    <w:rsid w:val="00CA374C"/>
    <w:rsid w:val="00CD50F8"/>
    <w:rsid w:val="00D06D5A"/>
    <w:rsid w:val="00D74847"/>
    <w:rsid w:val="00D87738"/>
    <w:rsid w:val="00D96D94"/>
    <w:rsid w:val="00DA5B82"/>
    <w:rsid w:val="00DD3539"/>
    <w:rsid w:val="00DE4243"/>
    <w:rsid w:val="00DF187D"/>
    <w:rsid w:val="00E04983"/>
    <w:rsid w:val="00E35F64"/>
    <w:rsid w:val="00E47FE0"/>
    <w:rsid w:val="00E71ADB"/>
    <w:rsid w:val="00E75270"/>
    <w:rsid w:val="00E92CDC"/>
    <w:rsid w:val="00EF6EDB"/>
    <w:rsid w:val="00F8082F"/>
    <w:rsid w:val="00F9244D"/>
    <w:rsid w:val="00FE7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A104B"/>
  <w15:chartTrackingRefBased/>
  <w15:docId w15:val="{C5D983C9-D650-44FB-9A4C-B8C1E4769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32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Heading1"/>
    <w:next w:val="Normal"/>
    <w:link w:val="Heading3Char"/>
    <w:uiPriority w:val="9"/>
    <w:qFormat/>
    <w:rsid w:val="007A329F"/>
    <w:pPr>
      <w:suppressAutoHyphens/>
      <w:spacing w:after="120" w:line="240" w:lineRule="auto"/>
      <w:jc w:val="center"/>
      <w:outlineLvl w:val="2"/>
    </w:pPr>
    <w:rPr>
      <w:rFonts w:ascii="Myriad Pro Cond" w:eastAsiaTheme="minorEastAsia" w:hAnsi="Myriad Pro Cond" w:cs="Arial"/>
      <w:b/>
      <w:color w:val="auto"/>
      <w:kern w:val="32"/>
      <w:sz w:val="20"/>
      <w:szCs w:val="26"/>
      <w:lang w:eastAsia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E11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117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7A329F"/>
    <w:rPr>
      <w:rFonts w:ascii="Myriad Pro Cond" w:eastAsiaTheme="minorEastAsia" w:hAnsi="Myriad Pro Cond" w:cs="Arial"/>
      <w:b/>
      <w:kern w:val="32"/>
      <w:sz w:val="20"/>
      <w:szCs w:val="26"/>
      <w:lang w:eastAsia="ru-RU"/>
    </w:rPr>
  </w:style>
  <w:style w:type="character" w:customStyle="1" w:styleId="Heading1Char">
    <w:name w:val="Heading 1 Char"/>
    <w:basedOn w:val="DefaultParagraphFont"/>
    <w:link w:val="Heading1"/>
    <w:uiPriority w:val="9"/>
    <w:rsid w:val="007A32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72E6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72E6C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87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rp.org/journal/paperinformation?paperid=8472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lications.hse.ru/pubs/share/folder/ecmkq9xn0d/116371464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cyberleninka.ru/article/n/obespechenie-konkurentosposobnosti-kak-osnova-ekonomicheskoy-bezopasnosti-v-usloviyah-sovremennoy-politiko-ekonomicheskoy" TargetMode="External"/><Relationship Id="rId5" Type="http://schemas.openxmlformats.org/officeDocument/2006/relationships/hyperlink" Target="https://www.vopreco.ru/jour/article/view/950?locale=ru_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E0E8D-514D-4B82-8615-6C199C0C3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1312</TotalTime>
  <Pages>12</Pages>
  <Words>3262</Words>
  <Characters>18595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Нечаев</dc:creator>
  <cp:keywords/>
  <dc:description/>
  <cp:lastModifiedBy>Дмитрий Нечаев</cp:lastModifiedBy>
  <cp:revision>33</cp:revision>
  <dcterms:created xsi:type="dcterms:W3CDTF">2025-02-15T10:15:00Z</dcterms:created>
  <dcterms:modified xsi:type="dcterms:W3CDTF">2025-09-20T07:47:00Z</dcterms:modified>
</cp:coreProperties>
</file>