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21BB5" w14:textId="77777777" w:rsidR="005732B5" w:rsidRDefault="00B34BE2">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УДК 658.5</w:t>
      </w:r>
    </w:p>
    <w:p w14:paraId="327DE49E" w14:textId="77777777" w:rsidR="005732B5" w:rsidRDefault="00B34BE2">
      <w:pPr>
        <w:spacing w:after="0" w:line="360" w:lineRule="auto"/>
        <w:ind w:firstLine="567"/>
        <w:jc w:val="center"/>
        <w:rPr>
          <w:rFonts w:ascii="Times New Roman" w:hAnsi="Times New Roman" w:cs="Times New Roman"/>
          <w:b/>
          <w:bCs/>
          <w:sz w:val="28"/>
          <w:szCs w:val="28"/>
        </w:rPr>
      </w:pPr>
      <w:r>
        <w:rPr>
          <w:rFonts w:ascii="Times New Roman" w:hAnsi="Times New Roman" w:cs="Times New Roman"/>
          <w:b/>
          <w:bCs/>
          <w:sz w:val="28"/>
          <w:szCs w:val="28"/>
        </w:rPr>
        <w:t xml:space="preserve">АНАЛИЗ ОТЗЫВОВ КАК ИНСТРУМЕНТ БЕРЕЖЛИВОГО ПРОИЗВОДСТВА НА ПРИМЕРЕ ПАРИКМАХЕРСКИХ САЛОНОВ В Г.УЛАН-УДЭ </w:t>
      </w:r>
    </w:p>
    <w:p w14:paraId="22B85086" w14:textId="77777777" w:rsidR="005732B5" w:rsidRDefault="00B34BE2">
      <w:pPr>
        <w:spacing w:after="0" w:line="360" w:lineRule="auto"/>
        <w:ind w:firstLine="567"/>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REVIEW ANALYSIS AS A TOOL FOR LEAN MANUFACTURING USING THE EXAMPLE OF HAIRDRESSING SALONS IN ULAN-UDE</w:t>
      </w:r>
    </w:p>
    <w:p w14:paraId="13F5F754" w14:textId="77777777" w:rsidR="005732B5" w:rsidRDefault="005732B5">
      <w:pPr>
        <w:spacing w:after="0" w:line="360" w:lineRule="auto"/>
        <w:ind w:firstLine="567"/>
        <w:jc w:val="center"/>
        <w:rPr>
          <w:rFonts w:ascii="Times New Roman" w:hAnsi="Times New Roman" w:cs="Times New Roman"/>
          <w:b/>
          <w:bCs/>
          <w:sz w:val="28"/>
          <w:szCs w:val="28"/>
          <w:lang w:val="en-US"/>
        </w:rPr>
      </w:pPr>
    </w:p>
    <w:p w14:paraId="5E1E1267" w14:textId="77777777" w:rsidR="005732B5" w:rsidRDefault="00B34BE2">
      <w:pPr>
        <w:spacing w:after="0" w:line="36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t>МИХАЙЛОВА ВАЛЕРИЯ ЮРЬЕВНА</w:t>
      </w:r>
    </w:p>
    <w:p w14:paraId="42B4DECC" w14:textId="77777777" w:rsidR="005732B5" w:rsidRDefault="00B34BE2">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студент 4 курса, кафедра менеджмента,</w:t>
      </w:r>
    </w:p>
    <w:p w14:paraId="2FD408BC" w14:textId="77777777" w:rsidR="005732B5" w:rsidRDefault="00B34BE2">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Бурятский государственный университет имени Доржи Банзарова.</w:t>
      </w:r>
    </w:p>
    <w:p w14:paraId="745FD8DA" w14:textId="77777777" w:rsidR="005732B5" w:rsidRDefault="00B34BE2">
      <w:pPr>
        <w:spacing w:after="0" w:line="360" w:lineRule="auto"/>
        <w:ind w:firstLine="567"/>
        <w:jc w:val="right"/>
        <w:rPr>
          <w:rFonts w:ascii="Times New Roman" w:hAnsi="Times New Roman" w:cs="Times New Roman"/>
          <w:b/>
          <w:bCs/>
          <w:sz w:val="28"/>
          <w:szCs w:val="28"/>
          <w:lang w:val="en-US"/>
        </w:rPr>
      </w:pPr>
      <w:r>
        <w:rPr>
          <w:rFonts w:ascii="Times New Roman" w:hAnsi="Times New Roman" w:cs="Times New Roman"/>
          <w:b/>
          <w:bCs/>
          <w:sz w:val="28"/>
          <w:szCs w:val="28"/>
          <w:lang w:val="en-US"/>
        </w:rPr>
        <w:t>VALERIYA YURYEVNA MIKHAILOVA</w:t>
      </w:r>
    </w:p>
    <w:p w14:paraId="1C0F2B1E" w14:textId="77777777" w:rsidR="005732B5" w:rsidRDefault="00B34BE2">
      <w:pPr>
        <w:spacing w:after="0" w:line="360" w:lineRule="auto"/>
        <w:ind w:firstLine="567"/>
        <w:jc w:val="right"/>
        <w:rPr>
          <w:rFonts w:ascii="Times New Roman" w:hAnsi="Times New Roman" w:cs="Times New Roman"/>
          <w:i/>
          <w:iCs/>
          <w:sz w:val="28"/>
          <w:szCs w:val="28"/>
          <w:lang w:val="en-US"/>
        </w:rPr>
      </w:pPr>
      <w:r>
        <w:rPr>
          <w:rFonts w:ascii="Times New Roman" w:hAnsi="Times New Roman" w:cs="Times New Roman"/>
          <w:i/>
          <w:iCs/>
          <w:sz w:val="28"/>
          <w:szCs w:val="28"/>
          <w:lang w:val="en-US"/>
        </w:rPr>
        <w:t>a 4rd year student at the Department of Management,</w:t>
      </w:r>
    </w:p>
    <w:p w14:paraId="0CF5E48F" w14:textId="77777777" w:rsidR="005732B5" w:rsidRDefault="00B34BE2">
      <w:pPr>
        <w:spacing w:after="0" w:line="360" w:lineRule="auto"/>
        <w:ind w:firstLine="567"/>
        <w:jc w:val="right"/>
        <w:rPr>
          <w:rFonts w:ascii="Times New Roman" w:hAnsi="Times New Roman" w:cs="Times New Roman"/>
          <w:i/>
          <w:iCs/>
          <w:sz w:val="28"/>
          <w:szCs w:val="28"/>
          <w:lang w:val="en-US"/>
        </w:rPr>
      </w:pPr>
      <w:r>
        <w:rPr>
          <w:rFonts w:ascii="Times New Roman" w:hAnsi="Times New Roman" w:cs="Times New Roman"/>
          <w:i/>
          <w:iCs/>
          <w:sz w:val="28"/>
          <w:szCs w:val="28"/>
          <w:lang w:val="en-US"/>
        </w:rPr>
        <w:t>Dorzhi Banzarov Buryat State University.</w:t>
      </w:r>
    </w:p>
    <w:p w14:paraId="504E0070" w14:textId="77777777" w:rsidR="005732B5" w:rsidRDefault="005732B5">
      <w:pPr>
        <w:spacing w:after="0" w:line="360" w:lineRule="auto"/>
        <w:ind w:firstLine="567"/>
        <w:jc w:val="right"/>
        <w:rPr>
          <w:rFonts w:ascii="Times New Roman" w:hAnsi="Times New Roman" w:cs="Times New Roman"/>
          <w:i/>
          <w:iCs/>
          <w:sz w:val="28"/>
          <w:szCs w:val="28"/>
          <w:lang w:val="en-US"/>
        </w:rPr>
      </w:pPr>
    </w:p>
    <w:p w14:paraId="5B73B542" w14:textId="77777777" w:rsidR="005732B5" w:rsidRDefault="00B34BE2">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Научный руководитель:</w:t>
      </w:r>
    </w:p>
    <w:p w14:paraId="00FD8663" w14:textId="77777777" w:rsidR="005732B5" w:rsidRDefault="00B34BE2">
      <w:pPr>
        <w:spacing w:after="0" w:line="36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t>РАДНАЕВА СВЕТЛАНА ЭРНСТОВНА</w:t>
      </w:r>
    </w:p>
    <w:p w14:paraId="19193C8A" w14:textId="77777777" w:rsidR="005732B5" w:rsidRDefault="00B34BE2">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 xml:space="preserve"> кандидат экономических наук, доцент, кафедра менеджмента,</w:t>
      </w:r>
    </w:p>
    <w:p w14:paraId="783432ED" w14:textId="77777777" w:rsidR="005732B5" w:rsidRDefault="00B34BE2">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Бурятский государственный университет имени Доржи Банзарова.</w:t>
      </w:r>
    </w:p>
    <w:p w14:paraId="0592ADAB" w14:textId="77777777" w:rsidR="005732B5" w:rsidRDefault="00B34BE2">
      <w:pPr>
        <w:spacing w:after="0" w:line="360" w:lineRule="auto"/>
        <w:ind w:firstLine="567"/>
        <w:jc w:val="right"/>
        <w:rPr>
          <w:rFonts w:ascii="Times New Roman" w:hAnsi="Times New Roman" w:cs="Times New Roman"/>
          <w:i/>
          <w:iCs/>
          <w:sz w:val="28"/>
          <w:szCs w:val="28"/>
          <w:lang w:val="en-US"/>
        </w:rPr>
      </w:pPr>
      <w:r>
        <w:rPr>
          <w:rFonts w:ascii="Times New Roman" w:hAnsi="Times New Roman" w:cs="Times New Roman"/>
          <w:i/>
          <w:iCs/>
          <w:sz w:val="28"/>
          <w:szCs w:val="28"/>
          <w:lang w:val="en-US"/>
        </w:rPr>
        <w:t xml:space="preserve">Scientific supervisior: </w:t>
      </w:r>
    </w:p>
    <w:p w14:paraId="671D22DB" w14:textId="77777777" w:rsidR="005732B5" w:rsidRDefault="00B34BE2">
      <w:pPr>
        <w:spacing w:after="0" w:line="360" w:lineRule="auto"/>
        <w:ind w:firstLine="567"/>
        <w:jc w:val="right"/>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RADNAEVA SVETLANA ERNSTOVNA </w:t>
      </w:r>
    </w:p>
    <w:p w14:paraId="63CF0C10" w14:textId="77777777" w:rsidR="005732B5" w:rsidRDefault="00B34BE2">
      <w:pPr>
        <w:spacing w:after="0" w:line="360" w:lineRule="auto"/>
        <w:ind w:firstLine="567"/>
        <w:jc w:val="right"/>
        <w:rPr>
          <w:rFonts w:ascii="Times New Roman" w:hAnsi="Times New Roman" w:cs="Times New Roman"/>
          <w:i/>
          <w:iCs/>
          <w:sz w:val="28"/>
          <w:szCs w:val="28"/>
          <w:lang w:val="en-US"/>
        </w:rPr>
      </w:pPr>
      <w:r>
        <w:rPr>
          <w:rFonts w:ascii="Times New Roman" w:hAnsi="Times New Roman" w:cs="Times New Roman"/>
          <w:i/>
          <w:iCs/>
          <w:sz w:val="28"/>
          <w:szCs w:val="28"/>
          <w:lang w:val="en-US"/>
        </w:rPr>
        <w:t>Candidate of Economic Sciences, Associate Professor, Department of Management,</w:t>
      </w:r>
    </w:p>
    <w:p w14:paraId="190EC038" w14:textId="77777777" w:rsidR="005732B5" w:rsidRDefault="00B34BE2">
      <w:pPr>
        <w:spacing w:after="0" w:line="360" w:lineRule="auto"/>
        <w:ind w:firstLine="567"/>
        <w:jc w:val="right"/>
        <w:rPr>
          <w:rFonts w:ascii="Times New Roman" w:hAnsi="Times New Roman" w:cs="Times New Roman"/>
          <w:i/>
          <w:iCs/>
          <w:sz w:val="28"/>
          <w:szCs w:val="28"/>
          <w:lang w:val="en-US"/>
        </w:rPr>
      </w:pPr>
      <w:r>
        <w:rPr>
          <w:rFonts w:ascii="Times New Roman" w:hAnsi="Times New Roman" w:cs="Times New Roman"/>
          <w:i/>
          <w:iCs/>
          <w:sz w:val="28"/>
          <w:szCs w:val="28"/>
          <w:lang w:val="en-US"/>
        </w:rPr>
        <w:t>Dorzhi Banzarov Buryat State University.</w:t>
      </w:r>
    </w:p>
    <w:p w14:paraId="65F0E83A" w14:textId="77777777" w:rsidR="005732B5" w:rsidRDefault="005732B5">
      <w:pPr>
        <w:spacing w:after="0" w:line="360" w:lineRule="auto"/>
        <w:ind w:firstLine="567"/>
        <w:jc w:val="right"/>
        <w:rPr>
          <w:rFonts w:ascii="Times New Roman" w:hAnsi="Times New Roman" w:cs="Times New Roman"/>
          <w:i/>
          <w:iCs/>
          <w:sz w:val="28"/>
          <w:szCs w:val="28"/>
          <w:lang w:val="en-US"/>
        </w:rPr>
      </w:pPr>
    </w:p>
    <w:p w14:paraId="6609E8A3" w14:textId="6173A0A7" w:rsidR="005732B5" w:rsidRPr="00B03360" w:rsidRDefault="00B34BE2">
      <w:pPr>
        <w:spacing w:after="0" w:line="360" w:lineRule="auto"/>
        <w:ind w:firstLine="567"/>
        <w:jc w:val="both"/>
        <w:rPr>
          <w:rFonts w:ascii="Times New Roman" w:hAnsi="Times New Roman" w:cs="Times New Roman"/>
          <w:i/>
          <w:iCs/>
          <w:sz w:val="28"/>
          <w:szCs w:val="28"/>
        </w:rPr>
      </w:pPr>
      <w:r>
        <w:rPr>
          <w:rFonts w:ascii="Times New Roman" w:hAnsi="Times New Roman" w:cs="Times New Roman"/>
          <w:b/>
          <w:bCs/>
          <w:i/>
          <w:iCs/>
          <w:sz w:val="28"/>
          <w:szCs w:val="28"/>
        </w:rPr>
        <w:t>Аннотация:</w:t>
      </w:r>
      <w:r w:rsidR="00203720">
        <w:rPr>
          <w:rFonts w:ascii="Times New Roman" w:hAnsi="Times New Roman" w:cs="Times New Roman"/>
          <w:i/>
          <w:iCs/>
          <w:sz w:val="28"/>
          <w:szCs w:val="28"/>
        </w:rPr>
        <w:t xml:space="preserve"> </w:t>
      </w:r>
      <w:r w:rsidRPr="00BA64B0">
        <w:rPr>
          <w:rFonts w:ascii="Times New Roman" w:hAnsi="Times New Roman" w:cs="Times New Roman"/>
          <w:i/>
          <w:iCs/>
          <w:sz w:val="28"/>
          <w:szCs w:val="28"/>
        </w:rPr>
        <w:t>в</w:t>
      </w:r>
      <w:r w:rsidR="00203720">
        <w:rPr>
          <w:rFonts w:ascii="Times New Roman" w:hAnsi="Times New Roman" w:cs="Times New Roman"/>
          <w:i/>
          <w:iCs/>
          <w:sz w:val="28"/>
          <w:szCs w:val="28"/>
        </w:rPr>
        <w:t xml:space="preserve"> </w:t>
      </w:r>
      <w:r w:rsidRPr="00BA64B0">
        <w:rPr>
          <w:rFonts w:ascii="Times New Roman" w:hAnsi="Times New Roman" w:cs="Times New Roman"/>
          <w:i/>
          <w:iCs/>
          <w:sz w:val="28"/>
          <w:szCs w:val="28"/>
        </w:rPr>
        <w:t>настоящее</w:t>
      </w:r>
      <w:r w:rsidR="00203720">
        <w:rPr>
          <w:rFonts w:ascii="Times New Roman" w:hAnsi="Times New Roman" w:cs="Times New Roman"/>
          <w:i/>
          <w:iCs/>
          <w:sz w:val="28"/>
          <w:szCs w:val="28"/>
        </w:rPr>
        <w:t xml:space="preserve"> </w:t>
      </w:r>
      <w:r w:rsidRPr="00BA64B0">
        <w:rPr>
          <w:rFonts w:ascii="Times New Roman" w:hAnsi="Times New Roman" w:cs="Times New Roman"/>
          <w:i/>
          <w:iCs/>
          <w:sz w:val="28"/>
          <w:szCs w:val="28"/>
        </w:rPr>
        <w:t>время</w:t>
      </w:r>
      <w:r w:rsidR="00203720">
        <w:rPr>
          <w:rFonts w:ascii="Times New Roman" w:hAnsi="Times New Roman" w:cs="Times New Roman"/>
          <w:i/>
          <w:iCs/>
          <w:sz w:val="28"/>
          <w:szCs w:val="28"/>
        </w:rPr>
        <w:t xml:space="preserve"> </w:t>
      </w:r>
      <w:r w:rsidRPr="00BA64B0">
        <w:rPr>
          <w:rFonts w:ascii="Times New Roman" w:hAnsi="Times New Roman" w:cs="Times New Roman"/>
          <w:i/>
          <w:iCs/>
          <w:sz w:val="28"/>
          <w:szCs w:val="28"/>
        </w:rPr>
        <w:t>существует</w:t>
      </w:r>
      <w:r w:rsidR="00203720">
        <w:rPr>
          <w:rFonts w:ascii="Times New Roman" w:hAnsi="Times New Roman" w:cs="Times New Roman"/>
          <w:i/>
          <w:iCs/>
          <w:sz w:val="28"/>
          <w:szCs w:val="28"/>
        </w:rPr>
        <w:t xml:space="preserve"> </w:t>
      </w:r>
      <w:r w:rsidRPr="00BA64B0">
        <w:rPr>
          <w:rFonts w:ascii="Times New Roman" w:hAnsi="Times New Roman" w:cs="Times New Roman"/>
          <w:i/>
          <w:iCs/>
          <w:sz w:val="28"/>
          <w:szCs w:val="28"/>
        </w:rPr>
        <w:t>множество</w:t>
      </w:r>
      <w:r w:rsidR="00203720">
        <w:rPr>
          <w:rFonts w:ascii="Times New Roman" w:hAnsi="Times New Roman" w:cs="Times New Roman"/>
          <w:i/>
          <w:iCs/>
          <w:sz w:val="28"/>
          <w:szCs w:val="28"/>
        </w:rPr>
        <w:t xml:space="preserve"> </w:t>
      </w:r>
      <w:r w:rsidRPr="00BA64B0">
        <w:rPr>
          <w:rFonts w:ascii="Times New Roman" w:hAnsi="Times New Roman" w:cs="Times New Roman"/>
          <w:i/>
          <w:iCs/>
          <w:sz w:val="28"/>
          <w:szCs w:val="28"/>
        </w:rPr>
        <w:t>современных методов, позволяющих организациям получать постоянный поток информации и обратной связи от своих клиентов</w:t>
      </w:r>
      <w:r w:rsidR="00BA64B0" w:rsidRPr="00BA64B0">
        <w:rPr>
          <w:rFonts w:ascii="Times New Roman" w:hAnsi="Times New Roman" w:cs="Times New Roman"/>
          <w:i/>
          <w:iCs/>
          <w:sz w:val="28"/>
          <w:szCs w:val="28"/>
        </w:rPr>
        <w:t>, среди которых значительно</w:t>
      </w:r>
      <w:r w:rsidR="00ED40FC">
        <w:rPr>
          <w:rFonts w:ascii="Times New Roman" w:hAnsi="Times New Roman" w:cs="Times New Roman"/>
          <w:i/>
          <w:iCs/>
          <w:sz w:val="28"/>
          <w:szCs w:val="28"/>
        </w:rPr>
        <w:t>е</w:t>
      </w:r>
      <w:r w:rsidR="00BA64B0" w:rsidRPr="00BA64B0">
        <w:rPr>
          <w:rFonts w:ascii="Times New Roman" w:hAnsi="Times New Roman" w:cs="Times New Roman"/>
          <w:i/>
          <w:iCs/>
          <w:sz w:val="28"/>
          <w:szCs w:val="28"/>
        </w:rPr>
        <w:t xml:space="preserve"> место занимают геоинформационные системы, которые позволяют пользователям оставлять отзывы на любую организацию</w:t>
      </w:r>
      <w:r w:rsidRPr="00BA64B0">
        <w:rPr>
          <w:rFonts w:ascii="Times New Roman" w:hAnsi="Times New Roman" w:cs="Times New Roman"/>
          <w:i/>
          <w:iCs/>
          <w:sz w:val="28"/>
          <w:szCs w:val="28"/>
        </w:rPr>
        <w:t>. Данная статья содержит информацию о проведенном исследовании</w:t>
      </w:r>
      <w:r>
        <w:rPr>
          <w:rFonts w:ascii="Times New Roman" w:hAnsi="Times New Roman" w:cs="Times New Roman"/>
          <w:i/>
          <w:iCs/>
          <w:sz w:val="28"/>
          <w:szCs w:val="28"/>
        </w:rPr>
        <w:t xml:space="preserve"> отзывов клиентов в </w:t>
      </w:r>
      <w:r>
        <w:rPr>
          <w:rFonts w:ascii="Times New Roman" w:hAnsi="Times New Roman" w:cs="Times New Roman"/>
          <w:i/>
          <w:iCs/>
          <w:sz w:val="28"/>
          <w:szCs w:val="28"/>
        </w:rPr>
        <w:lastRenderedPageBreak/>
        <w:t>геоинформационных системах (2ГИС) на примере парикмахерских салонов в г.Улан-Удэ. Проведенный анализ позволил сделать выводы о</w:t>
      </w:r>
      <w:r w:rsidR="0048670E">
        <w:rPr>
          <w:rFonts w:ascii="Times New Roman" w:hAnsi="Times New Roman" w:cs="Times New Roman"/>
          <w:i/>
          <w:iCs/>
          <w:sz w:val="28"/>
          <w:szCs w:val="28"/>
        </w:rPr>
        <w:t xml:space="preserve"> </w:t>
      </w:r>
      <w:r>
        <w:rPr>
          <w:rFonts w:ascii="Times New Roman" w:hAnsi="Times New Roman" w:cs="Times New Roman"/>
          <w:i/>
          <w:iCs/>
          <w:sz w:val="28"/>
          <w:szCs w:val="28"/>
        </w:rPr>
        <w:t>наиболее часто встречающихся проблемах в бизнес-процессах</w:t>
      </w:r>
      <w:r w:rsidR="00203720">
        <w:rPr>
          <w:rFonts w:ascii="Times New Roman" w:hAnsi="Times New Roman" w:cs="Times New Roman"/>
          <w:i/>
          <w:iCs/>
          <w:sz w:val="28"/>
          <w:szCs w:val="28"/>
        </w:rPr>
        <w:t xml:space="preserve"> </w:t>
      </w:r>
      <w:r>
        <w:rPr>
          <w:rFonts w:ascii="Times New Roman" w:hAnsi="Times New Roman" w:cs="Times New Roman"/>
          <w:i/>
          <w:iCs/>
          <w:sz w:val="28"/>
          <w:szCs w:val="28"/>
        </w:rPr>
        <w:t>парикмахерских салонов, а также определить</w:t>
      </w:r>
      <w:r w:rsidR="00B03360">
        <w:rPr>
          <w:rFonts w:ascii="Times New Roman" w:hAnsi="Times New Roman" w:cs="Times New Roman"/>
          <w:i/>
          <w:iCs/>
          <w:sz w:val="28"/>
          <w:szCs w:val="28"/>
        </w:rPr>
        <w:t xml:space="preserve"> </w:t>
      </w:r>
      <w:r>
        <w:rPr>
          <w:rFonts w:ascii="Times New Roman" w:hAnsi="Times New Roman" w:cs="Times New Roman"/>
          <w:i/>
          <w:iCs/>
          <w:sz w:val="28"/>
          <w:szCs w:val="28"/>
        </w:rPr>
        <w:t>главные</w:t>
      </w:r>
      <w:r w:rsidR="00B03360">
        <w:rPr>
          <w:rFonts w:ascii="Times New Roman" w:hAnsi="Times New Roman" w:cs="Times New Roman"/>
          <w:i/>
          <w:iCs/>
          <w:sz w:val="28"/>
          <w:szCs w:val="28"/>
        </w:rPr>
        <w:t xml:space="preserve"> </w:t>
      </w:r>
      <w:r>
        <w:rPr>
          <w:rFonts w:ascii="Times New Roman" w:hAnsi="Times New Roman" w:cs="Times New Roman"/>
          <w:i/>
          <w:iCs/>
          <w:sz w:val="28"/>
          <w:szCs w:val="28"/>
        </w:rPr>
        <w:t>ценности</w:t>
      </w:r>
      <w:r w:rsidR="00B03360">
        <w:rPr>
          <w:rFonts w:ascii="Times New Roman" w:hAnsi="Times New Roman" w:cs="Times New Roman"/>
          <w:i/>
          <w:iCs/>
          <w:sz w:val="28"/>
          <w:szCs w:val="28"/>
        </w:rPr>
        <w:t xml:space="preserve"> </w:t>
      </w:r>
      <w:r>
        <w:rPr>
          <w:rFonts w:ascii="Times New Roman" w:hAnsi="Times New Roman" w:cs="Times New Roman"/>
          <w:i/>
          <w:iCs/>
          <w:sz w:val="28"/>
          <w:szCs w:val="28"/>
        </w:rPr>
        <w:t>для их клиентов. Полученные данные служат основой для разработки практических рекомендаций по совершенствованию бизнес-процессов и использованию ГИС как эффективного</w:t>
      </w:r>
      <w:r w:rsidR="00B556E5">
        <w:rPr>
          <w:rFonts w:ascii="Times New Roman" w:hAnsi="Times New Roman" w:cs="Times New Roman"/>
          <w:i/>
          <w:iCs/>
          <w:sz w:val="28"/>
          <w:szCs w:val="28"/>
        </w:rPr>
        <w:t xml:space="preserve"> </w:t>
      </w:r>
      <w:r>
        <w:rPr>
          <w:rFonts w:ascii="Times New Roman" w:hAnsi="Times New Roman" w:cs="Times New Roman"/>
          <w:i/>
          <w:iCs/>
          <w:sz w:val="28"/>
          <w:szCs w:val="28"/>
        </w:rPr>
        <w:t>инструмента</w:t>
      </w:r>
      <w:r w:rsidR="00B556E5">
        <w:rPr>
          <w:rFonts w:ascii="Times New Roman" w:hAnsi="Times New Roman" w:cs="Times New Roman"/>
          <w:i/>
          <w:iCs/>
          <w:sz w:val="28"/>
          <w:szCs w:val="28"/>
        </w:rPr>
        <w:t xml:space="preserve"> </w:t>
      </w:r>
      <w:r>
        <w:rPr>
          <w:rFonts w:ascii="Times New Roman" w:hAnsi="Times New Roman" w:cs="Times New Roman"/>
          <w:i/>
          <w:iCs/>
          <w:sz w:val="28"/>
          <w:szCs w:val="28"/>
        </w:rPr>
        <w:t>бережливого производства,</w:t>
      </w:r>
      <w:r w:rsidR="0048670E">
        <w:rPr>
          <w:rFonts w:ascii="Times New Roman" w:hAnsi="Times New Roman" w:cs="Times New Roman"/>
          <w:i/>
          <w:iCs/>
          <w:sz w:val="28"/>
          <w:szCs w:val="28"/>
        </w:rPr>
        <w:t xml:space="preserve"> </w:t>
      </w:r>
      <w:r>
        <w:rPr>
          <w:rFonts w:ascii="Times New Roman" w:hAnsi="Times New Roman" w:cs="Times New Roman"/>
          <w:i/>
          <w:iCs/>
          <w:sz w:val="28"/>
          <w:szCs w:val="28"/>
        </w:rPr>
        <w:t>позволяющего выявлять и устранять</w:t>
      </w:r>
      <w:r w:rsidR="00B556E5">
        <w:rPr>
          <w:rFonts w:ascii="Times New Roman" w:hAnsi="Times New Roman" w:cs="Times New Roman"/>
          <w:i/>
          <w:iCs/>
          <w:sz w:val="28"/>
          <w:szCs w:val="28"/>
        </w:rPr>
        <w:t xml:space="preserve"> </w:t>
      </w:r>
      <w:r>
        <w:rPr>
          <w:rFonts w:ascii="Times New Roman" w:hAnsi="Times New Roman" w:cs="Times New Roman"/>
          <w:i/>
          <w:iCs/>
          <w:sz w:val="28"/>
          <w:szCs w:val="28"/>
        </w:rPr>
        <w:t>потери</w:t>
      </w:r>
      <w:r w:rsidR="0048670E">
        <w:rPr>
          <w:rFonts w:ascii="Times New Roman" w:hAnsi="Times New Roman" w:cs="Times New Roman"/>
          <w:i/>
          <w:iCs/>
          <w:sz w:val="28"/>
          <w:szCs w:val="28"/>
        </w:rPr>
        <w:t xml:space="preserve"> </w:t>
      </w:r>
      <w:r>
        <w:rPr>
          <w:rFonts w:ascii="Times New Roman" w:hAnsi="Times New Roman" w:cs="Times New Roman"/>
          <w:i/>
          <w:iCs/>
          <w:sz w:val="28"/>
          <w:szCs w:val="28"/>
        </w:rPr>
        <w:t xml:space="preserve">на ранних этапах. </w:t>
      </w:r>
    </w:p>
    <w:p w14:paraId="5DB3687A" w14:textId="77777777" w:rsidR="00D15D3E" w:rsidRDefault="00B34BE2">
      <w:pPr>
        <w:spacing w:after="0" w:line="360" w:lineRule="auto"/>
        <w:ind w:firstLine="567"/>
        <w:jc w:val="both"/>
        <w:rPr>
          <w:rFonts w:ascii="Times New Roman" w:hAnsi="Times New Roman" w:cs="Times New Roman"/>
          <w:i/>
          <w:iCs/>
          <w:sz w:val="28"/>
          <w:szCs w:val="28"/>
          <w:lang w:val="en-US"/>
        </w:rPr>
      </w:pPr>
      <w:r>
        <w:rPr>
          <w:rFonts w:ascii="Times New Roman" w:hAnsi="Times New Roman" w:cs="Times New Roman"/>
          <w:b/>
          <w:bCs/>
          <w:i/>
          <w:iCs/>
          <w:sz w:val="28"/>
          <w:szCs w:val="28"/>
          <w:lang w:val="en-US"/>
        </w:rPr>
        <w:t xml:space="preserve">Abstract: </w:t>
      </w:r>
      <w:r w:rsidR="00D15D3E" w:rsidRPr="00D15D3E">
        <w:rPr>
          <w:rFonts w:ascii="Times New Roman" w:hAnsi="Times New Roman" w:cs="Times New Roman"/>
          <w:i/>
          <w:iCs/>
          <w:sz w:val="28"/>
          <w:szCs w:val="28"/>
          <w:lang w:val="en-US"/>
        </w:rPr>
        <w:t>Currently, numerous modern methods exist that allow organizations to receive a constant flow of information and feedback from their customers. Among these, geographic information systems (GIS), which allow users to leave reviews for any organization, occupy a significant place. This article presents information on a study of customer reviews conducted using geographic information systems (2GIS) using hair salons in Ulan-Ude as an example. The analysis allowed us to draw conclusions about the most common problems in hair salon business processes and identify the key values ​​​​for their customers. The obtained data serves as the basis for developing practical recommendations for improving business processes and using GIS as an effective lean manufacturing tool, allowing for the early identification and elimination of waste.</w:t>
      </w:r>
    </w:p>
    <w:p w14:paraId="08DC1F1C" w14:textId="362C5486" w:rsidR="005732B5" w:rsidRPr="00D15D3E" w:rsidRDefault="00B34BE2">
      <w:pPr>
        <w:spacing w:after="0" w:line="360" w:lineRule="auto"/>
        <w:ind w:firstLine="567"/>
        <w:jc w:val="both"/>
        <w:rPr>
          <w:rFonts w:ascii="Times New Roman" w:hAnsi="Times New Roman" w:cs="Times New Roman"/>
          <w:sz w:val="28"/>
          <w:szCs w:val="28"/>
        </w:rPr>
      </w:pPr>
      <w:r>
        <w:rPr>
          <w:rFonts w:ascii="Times New Roman" w:hAnsi="Times New Roman" w:cs="Times New Roman"/>
          <w:b/>
          <w:bCs/>
          <w:i/>
          <w:iCs/>
          <w:sz w:val="28"/>
          <w:szCs w:val="28"/>
        </w:rPr>
        <w:t>Ключевые</w:t>
      </w:r>
      <w:r w:rsidRPr="00D15D3E">
        <w:rPr>
          <w:rFonts w:ascii="Times New Roman" w:hAnsi="Times New Roman" w:cs="Times New Roman"/>
          <w:b/>
          <w:bCs/>
          <w:i/>
          <w:iCs/>
          <w:sz w:val="28"/>
          <w:szCs w:val="28"/>
        </w:rPr>
        <w:t xml:space="preserve"> </w:t>
      </w:r>
      <w:r>
        <w:rPr>
          <w:rFonts w:ascii="Times New Roman" w:hAnsi="Times New Roman" w:cs="Times New Roman"/>
          <w:b/>
          <w:bCs/>
          <w:i/>
          <w:iCs/>
          <w:sz w:val="28"/>
          <w:szCs w:val="28"/>
        </w:rPr>
        <w:t>слова</w:t>
      </w:r>
      <w:r w:rsidRPr="00D15D3E">
        <w:rPr>
          <w:rFonts w:ascii="Times New Roman" w:hAnsi="Times New Roman" w:cs="Times New Roman"/>
          <w:b/>
          <w:bCs/>
          <w:i/>
          <w:iCs/>
          <w:sz w:val="28"/>
          <w:szCs w:val="28"/>
        </w:rPr>
        <w:t xml:space="preserve">: </w:t>
      </w:r>
      <w:r>
        <w:rPr>
          <w:rFonts w:ascii="Times New Roman" w:hAnsi="Times New Roman" w:cs="Times New Roman"/>
          <w:i/>
          <w:iCs/>
          <w:sz w:val="28"/>
          <w:szCs w:val="28"/>
        </w:rPr>
        <w:t>геоинформационные</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системы</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отзывы</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клиентов</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лояльность</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клиентов</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качество</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обслуживания</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бережливое</w:t>
      </w:r>
      <w:r w:rsidRPr="00D15D3E">
        <w:rPr>
          <w:rFonts w:ascii="Times New Roman" w:hAnsi="Times New Roman" w:cs="Times New Roman"/>
          <w:i/>
          <w:iCs/>
          <w:sz w:val="28"/>
          <w:szCs w:val="28"/>
        </w:rPr>
        <w:t xml:space="preserve"> </w:t>
      </w:r>
      <w:r>
        <w:rPr>
          <w:rFonts w:ascii="Times New Roman" w:hAnsi="Times New Roman" w:cs="Times New Roman"/>
          <w:i/>
          <w:iCs/>
          <w:sz w:val="28"/>
          <w:szCs w:val="28"/>
        </w:rPr>
        <w:t>производство</w:t>
      </w:r>
      <w:r w:rsidRPr="00D15D3E">
        <w:rPr>
          <w:rFonts w:ascii="Times New Roman" w:hAnsi="Times New Roman" w:cs="Times New Roman"/>
          <w:i/>
          <w:iCs/>
          <w:sz w:val="28"/>
          <w:szCs w:val="28"/>
        </w:rPr>
        <w:t>.</w:t>
      </w:r>
    </w:p>
    <w:p w14:paraId="7FA23CF3" w14:textId="77777777" w:rsidR="005732B5" w:rsidRDefault="00B34BE2">
      <w:pPr>
        <w:spacing w:after="0" w:line="360" w:lineRule="auto"/>
        <w:ind w:firstLine="567"/>
        <w:jc w:val="both"/>
        <w:rPr>
          <w:rFonts w:ascii="Times New Roman" w:hAnsi="Times New Roman" w:cs="Times New Roman"/>
          <w:i/>
          <w:iCs/>
          <w:sz w:val="28"/>
          <w:szCs w:val="28"/>
          <w:lang w:val="en-US"/>
        </w:rPr>
      </w:pPr>
      <w:r>
        <w:rPr>
          <w:rFonts w:ascii="Times New Roman" w:hAnsi="Times New Roman" w:cs="Times New Roman"/>
          <w:b/>
          <w:bCs/>
          <w:i/>
          <w:iCs/>
          <w:sz w:val="28"/>
          <w:szCs w:val="28"/>
          <w:lang w:val="en-US"/>
        </w:rPr>
        <w:t xml:space="preserve">Keywords: </w:t>
      </w:r>
      <w:r>
        <w:rPr>
          <w:rFonts w:ascii="Times New Roman" w:hAnsi="Times New Roman" w:cs="Times New Roman"/>
          <w:i/>
          <w:iCs/>
          <w:sz w:val="28"/>
          <w:szCs w:val="28"/>
          <w:lang w:val="en-US"/>
        </w:rPr>
        <w:t>geographic information systems, customer feedback, customer loyalty, service quality, lean manufacturing.</w:t>
      </w:r>
    </w:p>
    <w:p w14:paraId="0AB6A289" w14:textId="77777777" w:rsidR="005732B5" w:rsidRPr="00B03360" w:rsidRDefault="005732B5" w:rsidP="00BA64B0">
      <w:pPr>
        <w:spacing w:after="0" w:line="360" w:lineRule="auto"/>
        <w:jc w:val="both"/>
        <w:rPr>
          <w:rFonts w:ascii="Times New Roman" w:eastAsia="Calibri" w:hAnsi="Times New Roman" w:cs="Times New Roman"/>
          <w:sz w:val="28"/>
          <w:szCs w:val="28"/>
          <w:lang w:val="en-US"/>
        </w:rPr>
      </w:pPr>
    </w:p>
    <w:p w14:paraId="12B09D8F" w14:textId="77777777" w:rsidR="00DF6E19" w:rsidRDefault="00B34BE2" w:rsidP="005B7BF4">
      <w:pPr>
        <w:spacing w:after="0" w:line="360" w:lineRule="auto"/>
        <w:ind w:firstLine="567"/>
        <w:jc w:val="both"/>
        <w:rPr>
          <w:rFonts w:ascii="Times New Roman" w:eastAsia="Calibri" w:hAnsi="Times New Roman" w:cs="Times New Roman"/>
          <w:sz w:val="28"/>
          <w:szCs w:val="28"/>
        </w:rPr>
      </w:pPr>
      <w:r w:rsidRPr="005B7BF4">
        <w:rPr>
          <w:rFonts w:ascii="Times New Roman" w:eastAsia="Calibri" w:hAnsi="Times New Roman" w:cs="Times New Roman"/>
          <w:sz w:val="28"/>
          <w:szCs w:val="28"/>
        </w:rPr>
        <w:t xml:space="preserve">Внедрение геоинформационных систем (ГИС), таких как 2ГИС [1], Яндекс Карты [7] и других предоставило пользователям инструменты для обмена мнениями о качестве обслуживания в компаниях, формируя информационную основу для принятия решений о выборе сервиса для оказания услуг, в то же время </w:t>
      </w:r>
      <w:r w:rsidR="005B7BF4">
        <w:rPr>
          <w:rFonts w:ascii="Times New Roman" w:eastAsia="Calibri" w:hAnsi="Times New Roman" w:cs="Times New Roman"/>
          <w:sz w:val="28"/>
          <w:szCs w:val="28"/>
        </w:rPr>
        <w:t>данные системы позволили организациям получать обратную связь</w:t>
      </w:r>
      <w:r w:rsidR="006240E6">
        <w:rPr>
          <w:rFonts w:ascii="Times New Roman" w:eastAsia="Calibri" w:hAnsi="Times New Roman" w:cs="Times New Roman"/>
          <w:sz w:val="28"/>
          <w:szCs w:val="28"/>
        </w:rPr>
        <w:t xml:space="preserve"> от </w:t>
      </w:r>
      <w:r w:rsidR="000728A3">
        <w:rPr>
          <w:rFonts w:ascii="Times New Roman" w:eastAsia="Calibri" w:hAnsi="Times New Roman" w:cs="Times New Roman"/>
          <w:sz w:val="28"/>
          <w:szCs w:val="28"/>
        </w:rPr>
        <w:t>клиентов</w:t>
      </w:r>
      <w:r w:rsidR="005B7BF4">
        <w:rPr>
          <w:rFonts w:ascii="Times New Roman" w:eastAsia="Calibri" w:hAnsi="Times New Roman" w:cs="Times New Roman"/>
          <w:sz w:val="28"/>
          <w:szCs w:val="28"/>
        </w:rPr>
        <w:t xml:space="preserve"> относительно качества оказываемых услуг. </w:t>
      </w:r>
    </w:p>
    <w:p w14:paraId="4305CC9C" w14:textId="6C998F3F" w:rsidR="005732B5" w:rsidRDefault="005B7BF4" w:rsidP="00DF6E19">
      <w:pPr>
        <w:spacing w:after="0" w:line="360" w:lineRule="auto"/>
        <w:ind w:firstLine="567"/>
        <w:jc w:val="both"/>
        <w:rPr>
          <w:rFonts w:ascii="Times New Roman" w:eastAsia="Calibri" w:hAnsi="Times New Roman" w:cs="Times New Roman"/>
          <w:sz w:val="28"/>
          <w:szCs w:val="28"/>
        </w:rPr>
      </w:pPr>
      <w:r w:rsidRPr="005B7BF4">
        <w:rPr>
          <w:rFonts w:ascii="Times New Roman" w:eastAsia="Calibri" w:hAnsi="Times New Roman" w:cs="Times New Roman"/>
          <w:sz w:val="28"/>
          <w:szCs w:val="28"/>
        </w:rPr>
        <w:lastRenderedPageBreak/>
        <w:t>Ранее для этого использовались книги жалоб и предложений, что являлось закрытой системой для клиентов и было доступно только для самой организации.</w:t>
      </w:r>
      <w:r w:rsidR="00DF6E19">
        <w:rPr>
          <w:rFonts w:ascii="Times New Roman" w:eastAsia="Calibri" w:hAnsi="Times New Roman" w:cs="Times New Roman"/>
          <w:sz w:val="28"/>
          <w:szCs w:val="28"/>
        </w:rPr>
        <w:t xml:space="preserve"> </w:t>
      </w:r>
      <w:r w:rsidR="00B34BE2">
        <w:rPr>
          <w:rFonts w:ascii="Times New Roman" w:eastAsia="Calibri" w:hAnsi="Times New Roman" w:cs="Times New Roman"/>
          <w:sz w:val="28"/>
          <w:szCs w:val="28"/>
        </w:rPr>
        <w:t>Так</w:t>
      </w:r>
      <w:r w:rsidR="00DF6E19">
        <w:rPr>
          <w:rFonts w:ascii="Times New Roman" w:eastAsia="Calibri" w:hAnsi="Times New Roman" w:cs="Times New Roman"/>
          <w:sz w:val="28"/>
          <w:szCs w:val="28"/>
        </w:rPr>
        <w:t>, в настоящее время</w:t>
      </w:r>
      <w:r w:rsidR="00B34BE2">
        <w:rPr>
          <w:rFonts w:ascii="Times New Roman" w:eastAsia="Calibri" w:hAnsi="Times New Roman" w:cs="Times New Roman"/>
          <w:sz w:val="28"/>
          <w:szCs w:val="28"/>
        </w:rPr>
        <w:t xml:space="preserve"> человек, выбирая между несколькими компаниями может в свободном доступе изучить как положительные, так и отрицательные оценки, выделенные другими пользователями, и уже на основе этого принять решение о посещении той или иной организации.</w:t>
      </w:r>
    </w:p>
    <w:p w14:paraId="50876559" w14:textId="0E8B8270"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Анализ отзывов также может являться важным</w:t>
      </w:r>
      <w:r w:rsidRPr="0048670E">
        <w:rPr>
          <w:rFonts w:ascii="Times New Roman" w:eastAsia="Calibri" w:hAnsi="Times New Roman" w:cs="Times New Roman"/>
          <w:sz w:val="28"/>
          <w:szCs w:val="28"/>
        </w:rPr>
        <w:t xml:space="preserve"> фактором при </w:t>
      </w:r>
      <w:r>
        <w:rPr>
          <w:rFonts w:ascii="Times New Roman" w:eastAsia="Calibri" w:hAnsi="Times New Roman" w:cs="Times New Roman"/>
          <w:sz w:val="28"/>
          <w:szCs w:val="28"/>
        </w:rPr>
        <w:t xml:space="preserve">внедрении принципов бережливого производства </w:t>
      </w:r>
      <w:r w:rsidRPr="0048670E">
        <w:rPr>
          <w:rFonts w:ascii="Times New Roman" w:eastAsia="Calibri" w:hAnsi="Times New Roman" w:cs="Times New Roman"/>
          <w:sz w:val="28"/>
          <w:szCs w:val="28"/>
        </w:rPr>
        <w:t xml:space="preserve">в деятельность или бизнес-процессы </w:t>
      </w:r>
      <w:r>
        <w:rPr>
          <w:rFonts w:ascii="Times New Roman" w:eastAsia="Calibri" w:hAnsi="Times New Roman" w:cs="Times New Roman"/>
          <w:sz w:val="28"/>
          <w:szCs w:val="28"/>
        </w:rPr>
        <w:t>организаци</w:t>
      </w:r>
      <w:r w:rsidR="0048670E">
        <w:rPr>
          <w:rFonts w:ascii="Times New Roman" w:eastAsia="Calibri" w:hAnsi="Times New Roman" w:cs="Times New Roman"/>
          <w:sz w:val="28"/>
          <w:szCs w:val="28"/>
        </w:rPr>
        <w:t>и</w:t>
      </w:r>
      <w:r>
        <w:rPr>
          <w:rFonts w:ascii="Times New Roman" w:eastAsia="Calibri" w:hAnsi="Times New Roman" w:cs="Times New Roman"/>
          <w:sz w:val="28"/>
          <w:szCs w:val="28"/>
        </w:rPr>
        <w:t>, основу котор</w:t>
      </w:r>
      <w:r w:rsidR="0048670E">
        <w:rPr>
          <w:rFonts w:ascii="Times New Roman" w:eastAsia="Calibri" w:hAnsi="Times New Roman" w:cs="Times New Roman"/>
          <w:sz w:val="28"/>
          <w:szCs w:val="28"/>
        </w:rPr>
        <w:t>ых</w:t>
      </w:r>
      <w:r>
        <w:rPr>
          <w:rFonts w:ascii="Times New Roman" w:eastAsia="Calibri" w:hAnsi="Times New Roman" w:cs="Times New Roman"/>
          <w:sz w:val="28"/>
          <w:szCs w:val="28"/>
        </w:rPr>
        <w:t xml:space="preserve"> составляет производственная система</w:t>
      </w:r>
      <w:r>
        <w:rPr>
          <w:rFonts w:ascii="Calibri" w:eastAsia="Calibri" w:hAnsi="Calibri" w:cs="Times New Roman"/>
        </w:rPr>
        <w:t xml:space="preserve"> </w:t>
      </w:r>
      <w:r>
        <w:rPr>
          <w:rFonts w:ascii="Times New Roman" w:eastAsia="Calibri" w:hAnsi="Times New Roman" w:cs="Times New Roman"/>
          <w:sz w:val="28"/>
          <w:szCs w:val="28"/>
        </w:rPr>
        <w:t xml:space="preserve">Toyota – в оценке любого процесса с точки зрения потребителя [5]. Бережливое производство – это идея организации производства, исключающая или сводящая к минимуму действия, не создающие дополнительной потребительской ценности [6]. Для наиболее полного понимания потребительской ценности продукта проводятся исследования мнений клиентов [3], в том числе и с помощью геоинформационных систем. </w:t>
      </w:r>
    </w:p>
    <w:p w14:paraId="7547D7A7"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С точки зрения идей бережливого производства, отзывы клиентов могут являться источником выявления потерь в бизнес-процессах компании, где потерями в данном случае могут выступать действия, которые не приносят ценности клиенту: длительное ожидание своей очереди или некачественно оказанная услуга, что ведет к потере времени, денег и репутации компании. Стоит отметить, что бережливое производство позволяет предприятиям не только снижать затраты и повышать качество выпускаемой продукции, но и способствует росту прибыли и конкурентоспособности [4].</w:t>
      </w:r>
    </w:p>
    <w:p w14:paraId="60291714"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Обобщая все вышесказанное, значимость геоинформационных систем заключается в том, что они являются одним из наиболее доступных инструментов для анализа лояльности клиентов к организации. Помимо этого, при внедрении принципов бережливого производства в компании, отзывы в ГИС выполняют роль постоянного источника обратной связи, позволяя выявлять проблемы в бизнес-процессах, начиная от записи клиентов и заканчивая качеством оказания услуги.</w:t>
      </w:r>
    </w:p>
    <w:p w14:paraId="23674C62" w14:textId="51E326C0"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Изучение отзывов клиентов парикмахерских салонов г. Улан-Удэ проводилось с использованием геоинформационного сервиса 2ГИС. Всего в исследовании было задействовано 15 компаний, в каждой из которых был взят </w:t>
      </w:r>
      <w:r w:rsidR="00194987">
        <w:rPr>
          <w:rFonts w:ascii="Times New Roman" w:eastAsia="Calibri" w:hAnsi="Times New Roman" w:cs="Times New Roman"/>
          <w:sz w:val="28"/>
          <w:szCs w:val="28"/>
        </w:rPr>
        <w:t>один</w:t>
      </w:r>
      <w:r>
        <w:rPr>
          <w:rFonts w:ascii="Times New Roman" w:eastAsia="Calibri" w:hAnsi="Times New Roman" w:cs="Times New Roman"/>
          <w:sz w:val="28"/>
          <w:szCs w:val="28"/>
        </w:rPr>
        <w:t xml:space="preserve"> актуальн</w:t>
      </w:r>
      <w:r w:rsidR="00194987">
        <w:rPr>
          <w:rFonts w:ascii="Times New Roman" w:eastAsia="Calibri" w:hAnsi="Times New Roman" w:cs="Times New Roman"/>
          <w:sz w:val="28"/>
          <w:szCs w:val="28"/>
        </w:rPr>
        <w:t>ый</w:t>
      </w:r>
      <w:r>
        <w:rPr>
          <w:rFonts w:ascii="Times New Roman" w:eastAsia="Calibri" w:hAnsi="Times New Roman" w:cs="Times New Roman"/>
          <w:sz w:val="28"/>
          <w:szCs w:val="28"/>
        </w:rPr>
        <w:t xml:space="preserve"> негативн</w:t>
      </w:r>
      <w:r w:rsidR="00194987">
        <w:rPr>
          <w:rFonts w:ascii="Times New Roman" w:eastAsia="Calibri" w:hAnsi="Times New Roman" w:cs="Times New Roman"/>
          <w:sz w:val="28"/>
          <w:szCs w:val="28"/>
        </w:rPr>
        <w:t>ый</w:t>
      </w:r>
      <w:r>
        <w:rPr>
          <w:rFonts w:ascii="Times New Roman" w:eastAsia="Calibri" w:hAnsi="Times New Roman" w:cs="Times New Roman"/>
          <w:sz w:val="28"/>
          <w:szCs w:val="28"/>
        </w:rPr>
        <w:t xml:space="preserve"> отз</w:t>
      </w:r>
      <w:r w:rsidRPr="0048670E">
        <w:rPr>
          <w:rFonts w:ascii="Times New Roman" w:eastAsia="Calibri" w:hAnsi="Times New Roman" w:cs="Times New Roman"/>
          <w:sz w:val="28"/>
          <w:szCs w:val="28"/>
        </w:rPr>
        <w:t xml:space="preserve">ыв </w:t>
      </w:r>
      <w:bookmarkStart w:id="0" w:name="_Hlk209972519"/>
      <w:r>
        <w:rPr>
          <w:rFonts w:ascii="Times New Roman" w:eastAsia="Calibri" w:hAnsi="Times New Roman" w:cs="Times New Roman"/>
          <w:sz w:val="28"/>
          <w:szCs w:val="28"/>
        </w:rPr>
        <w:t>по состоянию на май 2025-го года</w:t>
      </w:r>
      <w:bookmarkEnd w:id="0"/>
      <w:r>
        <w:rPr>
          <w:rFonts w:ascii="Times New Roman" w:eastAsia="Calibri" w:hAnsi="Times New Roman" w:cs="Times New Roman"/>
          <w:sz w:val="28"/>
          <w:szCs w:val="28"/>
        </w:rPr>
        <w:t>, общая выборочная совокупность</w:t>
      </w:r>
      <w:r w:rsidRPr="0048670E">
        <w:rPr>
          <w:rFonts w:ascii="Times New Roman" w:eastAsia="Calibri" w:hAnsi="Times New Roman" w:cs="Times New Roman"/>
          <w:sz w:val="28"/>
          <w:szCs w:val="28"/>
        </w:rPr>
        <w:t xml:space="preserve"> составила</w:t>
      </w:r>
      <w:r>
        <w:rPr>
          <w:rFonts w:ascii="Times New Roman" w:eastAsia="Calibri" w:hAnsi="Times New Roman" w:cs="Times New Roman"/>
          <w:sz w:val="28"/>
          <w:szCs w:val="28"/>
        </w:rPr>
        <w:t xml:space="preserve"> 15 негативных отзывов. Собранная информация позволит сделать выводы о наиболее часто встречающихся проблемах, а также выявить некоторые обобщенные рекомендации по улучшению</w:t>
      </w:r>
      <w:r w:rsidR="00105ABF">
        <w:rPr>
          <w:rFonts w:ascii="Times New Roman" w:eastAsia="Calibri" w:hAnsi="Times New Roman" w:cs="Times New Roman"/>
          <w:sz w:val="28"/>
          <w:szCs w:val="28"/>
        </w:rPr>
        <w:t xml:space="preserve"> парикмахерского</w:t>
      </w:r>
      <w:r>
        <w:rPr>
          <w:rFonts w:ascii="Times New Roman" w:eastAsia="Calibri" w:hAnsi="Times New Roman" w:cs="Times New Roman"/>
          <w:sz w:val="28"/>
          <w:szCs w:val="28"/>
        </w:rPr>
        <w:t xml:space="preserve"> сервиса</w:t>
      </w:r>
      <w:r w:rsidR="00105ABF">
        <w:rPr>
          <w:rFonts w:ascii="Times New Roman" w:eastAsia="Calibri" w:hAnsi="Times New Roman" w:cs="Times New Roman"/>
          <w:sz w:val="28"/>
          <w:szCs w:val="28"/>
        </w:rPr>
        <w:t>.</w:t>
      </w:r>
    </w:p>
    <w:p w14:paraId="4CEA1794"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На основе собранных отзывов можно выделить несколько наиболее часто встречающихся проблем, которые представлены в диаграмме (рис. 1).</w:t>
      </w:r>
    </w:p>
    <w:p w14:paraId="4B9769A6" w14:textId="77777777" w:rsidR="005732B5" w:rsidRDefault="005732B5">
      <w:pPr>
        <w:spacing w:after="0" w:line="360" w:lineRule="auto"/>
        <w:ind w:firstLine="567"/>
        <w:jc w:val="both"/>
        <w:rPr>
          <w:rFonts w:ascii="Times New Roman" w:eastAsia="Calibri" w:hAnsi="Times New Roman" w:cs="Times New Roman"/>
          <w:sz w:val="28"/>
          <w:szCs w:val="28"/>
        </w:rPr>
      </w:pPr>
    </w:p>
    <w:p w14:paraId="0ABCD9D4" w14:textId="77777777" w:rsidR="005732B5" w:rsidRDefault="00B34BE2">
      <w:pPr>
        <w:tabs>
          <w:tab w:val="left" w:pos="1843"/>
        </w:tabs>
        <w:spacing w:after="0" w:line="360" w:lineRule="auto"/>
        <w:ind w:firstLine="567"/>
        <w:jc w:val="center"/>
        <w:rPr>
          <w:rFonts w:ascii="Times New Roman" w:eastAsia="Calibri" w:hAnsi="Times New Roman" w:cs="Times New Roman"/>
          <w:sz w:val="28"/>
          <w:szCs w:val="28"/>
        </w:rPr>
      </w:pPr>
      <w:r>
        <w:rPr>
          <w:rFonts w:ascii="Calibri" w:eastAsia="Calibri" w:hAnsi="Calibri" w:cs="Times New Roman"/>
          <w:noProof/>
        </w:rPr>
        <w:drawing>
          <wp:inline distT="0" distB="0" distL="0" distR="0" wp14:anchorId="12E498CD" wp14:editId="66C6A931">
            <wp:extent cx="4187825" cy="2286000"/>
            <wp:effectExtent l="0" t="0" r="9526" b="9526"/>
            <wp:docPr id="27"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9FD494D" w14:textId="361586DF" w:rsidR="005732B5" w:rsidRDefault="00B34BE2">
      <w:pPr>
        <w:spacing w:after="0" w:line="360" w:lineRule="auto"/>
        <w:ind w:firstLine="567"/>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Рисунок 1 – Наиболее часто встречающиеся проблемы в парикмахерских салонах в г. Улан-Удэ по информации, представленной в исследованных негативных отзывах </w:t>
      </w:r>
      <w:r w:rsidR="00105ABF" w:rsidRPr="00105ABF">
        <w:rPr>
          <w:rFonts w:ascii="Times New Roman" w:eastAsia="Calibri" w:hAnsi="Times New Roman" w:cs="Times New Roman"/>
          <w:sz w:val="28"/>
          <w:szCs w:val="28"/>
        </w:rPr>
        <w:t>по состоянию на май 2025-го года</w:t>
      </w:r>
    </w:p>
    <w:p w14:paraId="54F1B3B0" w14:textId="77777777" w:rsidR="005732B5" w:rsidRDefault="005732B5">
      <w:pPr>
        <w:spacing w:after="0" w:line="360" w:lineRule="auto"/>
        <w:ind w:firstLine="567"/>
        <w:jc w:val="center"/>
        <w:rPr>
          <w:rFonts w:ascii="Times New Roman" w:eastAsia="Calibri" w:hAnsi="Times New Roman" w:cs="Times New Roman"/>
          <w:sz w:val="28"/>
          <w:szCs w:val="28"/>
        </w:rPr>
      </w:pPr>
    </w:p>
    <w:p w14:paraId="578740ED"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На диаграмме представлен топ проблем, выделенных клиентами в отзывах:</w:t>
      </w:r>
    </w:p>
    <w:p w14:paraId="75A2C61D" w14:textId="0097470B" w:rsidR="00105ABF" w:rsidRPr="00105ABF" w:rsidRDefault="00B34BE2" w:rsidP="00105ABF">
      <w:pPr>
        <w:tabs>
          <w:tab w:val="left" w:pos="2127"/>
        </w:tabs>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 Качество стрижки (в 10 из 15 отзывов): итоговая стрижка значительно отличалась от желаемой; качество волос ухудшилось в процессе </w:t>
      </w:r>
      <w:r w:rsidR="00105ABF">
        <w:rPr>
          <w:rFonts w:ascii="Times New Roman" w:eastAsia="Calibri" w:hAnsi="Times New Roman" w:cs="Times New Roman"/>
          <w:sz w:val="28"/>
          <w:szCs w:val="28"/>
        </w:rPr>
        <w:t>окрашивания;</w:t>
      </w:r>
    </w:p>
    <w:p w14:paraId="7DDF27E6" w14:textId="77777777" w:rsidR="005732B5" w:rsidRDefault="00B34BE2">
      <w:pPr>
        <w:tabs>
          <w:tab w:val="left" w:pos="2127"/>
        </w:tabs>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2) Мастерство парикмахера (в 8 из 15 отзывов): мастер не обладал достаточными компетенциями для того, чтобы воплотить желаемую стрижку, при этом оказав услугу и получив неудовлетворительный результат;</w:t>
      </w:r>
    </w:p>
    <w:p w14:paraId="750A97F7"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3) Сервис и обслуживание (в 6 из 15 отзывов): мастер (администратор на ресепшене) не соблюдал стандарты общения с клиентом, из-за чего оставил у него негативное впечатление;</w:t>
      </w:r>
    </w:p>
    <w:p w14:paraId="3274D0D9"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4) Запись и организация (в 4 из 15 отзывов): мастер не прибыл в установленное время, заранее не предупредив клиента о сменившихся обстоятельствах, из-за чего клиент получил негативный опыт и потерял время;</w:t>
      </w:r>
    </w:p>
    <w:p w14:paraId="467CE0E2"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5) Прочее (3 из 15 отзывов): мастер не соблюдал санитарные нормы при оказании услуги; неопрятный внешний вид персонала; отсутствие всех доступных способов оплаты услуги (терминала).</w:t>
      </w:r>
    </w:p>
    <w:p w14:paraId="3FCC25F4"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Появление данных проблем может зависеть от нескольких факторов:</w:t>
      </w:r>
    </w:p>
    <w:p w14:paraId="15D8D20B"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профессионализм мастера: важно, чтобы навыки мастера соответствовали запросу клиента;</w:t>
      </w:r>
    </w:p>
    <w:p w14:paraId="39FE9FA7"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эффективность коммуникации: способность мастера правильно понять желание клиента, провести диагностику волос и донести свои ожидания от результата клиенту;</w:t>
      </w:r>
    </w:p>
    <w:p w14:paraId="783F9139"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внутренняя организация салона: распределение клиентов между мастерами, правильное установление времени на оказание услуги;</w:t>
      </w:r>
    </w:p>
    <w:p w14:paraId="39B32374"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субъективное восприятие: расхождение в интерпретации пожеланий между клиентом и мастером. </w:t>
      </w:r>
    </w:p>
    <w:p w14:paraId="2863FAC6"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На основе отзывов также можно выделить определенные ценности для клиентов и организации. Ценность – это то, что клиент или организация желает получить от взаимодействия друг с другом. Ценности для клиентов можно обобщить и представить в виде диаграммы (рис. 2).</w:t>
      </w:r>
    </w:p>
    <w:p w14:paraId="1E984B68" w14:textId="77777777" w:rsidR="005732B5" w:rsidRDefault="005732B5">
      <w:pPr>
        <w:spacing w:after="0" w:line="360" w:lineRule="auto"/>
        <w:ind w:firstLine="567"/>
        <w:jc w:val="both"/>
        <w:rPr>
          <w:rFonts w:ascii="Times New Roman" w:eastAsia="Calibri" w:hAnsi="Times New Roman" w:cs="Times New Roman"/>
          <w:sz w:val="28"/>
          <w:szCs w:val="28"/>
        </w:rPr>
      </w:pPr>
    </w:p>
    <w:p w14:paraId="5391A793" w14:textId="77777777" w:rsidR="005732B5" w:rsidRDefault="00B34BE2">
      <w:pPr>
        <w:tabs>
          <w:tab w:val="left" w:pos="1843"/>
        </w:tabs>
        <w:spacing w:after="0" w:line="360" w:lineRule="auto"/>
        <w:ind w:firstLine="567"/>
        <w:jc w:val="center"/>
        <w:rPr>
          <w:rFonts w:ascii="Times New Roman" w:eastAsia="Calibri" w:hAnsi="Times New Roman" w:cs="Times New Roman"/>
          <w:sz w:val="28"/>
          <w:szCs w:val="28"/>
        </w:rPr>
      </w:pPr>
      <w:r>
        <w:rPr>
          <w:rFonts w:ascii="Calibri" w:eastAsia="Calibri" w:hAnsi="Calibri" w:cs="Times New Roman"/>
          <w:noProof/>
        </w:rPr>
        <w:lastRenderedPageBreak/>
        <w:drawing>
          <wp:inline distT="0" distB="0" distL="0" distR="0" wp14:anchorId="6E55A9E5" wp14:editId="6763A203">
            <wp:extent cx="4165600" cy="2336800"/>
            <wp:effectExtent l="0" t="0" r="9526" b="9526"/>
            <wp:docPr id="28"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5D6A798" w14:textId="77777777" w:rsidR="005732B5" w:rsidRDefault="00B34BE2">
      <w:pPr>
        <w:spacing w:after="0" w:line="360" w:lineRule="auto"/>
        <w:ind w:firstLine="567"/>
        <w:jc w:val="center"/>
        <w:rPr>
          <w:rFonts w:ascii="Times New Roman" w:eastAsia="Calibri" w:hAnsi="Times New Roman" w:cs="Times New Roman"/>
          <w:sz w:val="28"/>
          <w:szCs w:val="28"/>
        </w:rPr>
      </w:pPr>
      <w:r>
        <w:rPr>
          <w:rFonts w:ascii="Times New Roman" w:eastAsia="Calibri" w:hAnsi="Times New Roman" w:cs="Times New Roman"/>
          <w:sz w:val="28"/>
          <w:szCs w:val="28"/>
        </w:rPr>
        <w:t>Рисунок 2 – Ценности для клиентов при оказании парикмахерских услуг</w:t>
      </w:r>
    </w:p>
    <w:p w14:paraId="66E828FD" w14:textId="77777777" w:rsidR="005732B5" w:rsidRDefault="005732B5">
      <w:pPr>
        <w:spacing w:after="0" w:line="360" w:lineRule="auto"/>
        <w:ind w:firstLine="567"/>
        <w:jc w:val="center"/>
        <w:rPr>
          <w:rFonts w:ascii="Times New Roman" w:eastAsia="Calibri" w:hAnsi="Times New Roman" w:cs="Times New Roman"/>
          <w:sz w:val="28"/>
          <w:szCs w:val="28"/>
        </w:rPr>
      </w:pPr>
    </w:p>
    <w:p w14:paraId="737969A5"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Чаще всего ценностью для клиента является получение качественной стрижки. Стоит отметить, что доступность цены не является основной ценностью, то есть клиенты готовы заплатить установленную цену за качественно выполненную работу. Безопасность, сохранение красоты здоровья волос, а также ощущение комфорта при посещении салона также является весомой ценностью для клиента.</w:t>
      </w:r>
    </w:p>
    <w:p w14:paraId="13D6C2D3"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В свою очередь ценность для организации заключается в поддержании лояльности и удержании клиентов, поэтому в первую очередь для организации встает вопрос об обеспечении высокого уровня клиентского сервиса.</w:t>
      </w:r>
    </w:p>
    <w:p w14:paraId="30FCD113"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На основе исследованных негативных отзывов для предотвращения потенциальных потерь могут быть выделены следующие действия и рекомендации, основанные на принципах бережливого производства:</w:t>
      </w:r>
    </w:p>
    <w:p w14:paraId="6DED971F"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1) Стандартизация и совершенствование (кайдзен): разработка и внедрение стандартов оказания услуги и общения с клиентом для мастеров и администраторов. Это позволит персоналу работать по проверенной методике и гарантировать стабильное качество обслуживания для каждого клиента;</w:t>
      </w:r>
    </w:p>
    <w:p w14:paraId="4ECB7C91"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2) Обучение и наставничество</w:t>
      </w:r>
      <w:r>
        <w:rPr>
          <w:rFonts w:ascii="Times New Roman" w:eastAsia="Calibri" w:hAnsi="Times New Roman" w:cs="Times New Roman"/>
          <w:color w:val="0070C0"/>
          <w:sz w:val="28"/>
          <w:szCs w:val="28"/>
        </w:rPr>
        <w:t xml:space="preserve"> </w:t>
      </w:r>
      <w:r>
        <w:rPr>
          <w:rFonts w:ascii="Times New Roman" w:eastAsia="Calibri" w:hAnsi="Times New Roman" w:cs="Times New Roman"/>
          <w:sz w:val="28"/>
          <w:szCs w:val="28"/>
        </w:rPr>
        <w:t xml:space="preserve">сотрудников: проведение «экзамена» для новых мастеров, а также регулярное повышение квалификации, которое позволит мастерам совершенствовать свои навыки и лучше понимать запросы клиента. Помимо этого, важным аспектом является внедрение концепции </w:t>
      </w:r>
      <w:r>
        <w:rPr>
          <w:rFonts w:ascii="Times New Roman" w:eastAsia="Calibri" w:hAnsi="Times New Roman" w:cs="Times New Roman"/>
          <w:sz w:val="28"/>
          <w:szCs w:val="28"/>
        </w:rPr>
        <w:lastRenderedPageBreak/>
        <w:t>наставничества, при которой мастера с большим опытом работы контролируют и обучают начинающих коллег, что позволит обеспечить непрерывный обмен знаниями и раннее предотвращение ошибок;</w:t>
      </w:r>
    </w:p>
    <w:p w14:paraId="6F76ADB3"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3) Контроль за ранним выявлением потерь (дзидока): система обратной связи и регулярный мониторинг отзывов с помощью ГИС могут позволить выявлять потери на ранних стадиях, что помогает значительно сократить издержки в будущем. Каждый негативный отзыв содержит информацию о проблеме, возникшей у компании, что позволит проанализировать конкретные аспекты оказания услуги, а также повысить качество обслуживания клиентов.</w:t>
      </w:r>
    </w:p>
    <w:p w14:paraId="36F2A2DD"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Проведенное исследование позволило сделать несколько выводов касаемо качества обслуживания клиентов парикмахерских салонов:</w:t>
      </w:r>
    </w:p>
    <w:p w14:paraId="155ED56D"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1) Отзывы в ГИС являются ценным источником для первичной диагностики проблем;</w:t>
      </w:r>
    </w:p>
    <w:p w14:paraId="722E619B"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2) Большинство негативных отзывов являются следствием нарушений в бизнес-процессах, что подтверждает важность внедрения принципов бережливого производства в парикмахерские салоны;</w:t>
      </w:r>
    </w:p>
    <w:p w14:paraId="78635B2F"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3) Ценность для клиента формируется комплексно: важно не только качество стрижки, но и комфорт, безопасность и построение качественной коммуникации между мастером и клиентом;</w:t>
      </w:r>
    </w:p>
    <w:p w14:paraId="16AE1F3A"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4) Важным аспектом является построение системы предотвращения жалоб, что может быть достигнуто с помощью внедрения принципов наставничества, непрерывного обучения персонала и стандартизации оказания услуг.</w:t>
      </w:r>
    </w:p>
    <w:p w14:paraId="30F09F01"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заключение можно сказать, что сервисы с размещением отзывов являются незаменимым инструментом для получения обратной связи от клиентов, а также оказывают помощь в идентификации проблем, выявленных в ходе клиентского опыта. Помимо этого, изучение отзывов клиентов является первой ступенью внедрения принципов бережливого производства, которые в свою очередь позволяют решить многие проблемы, существующие на предприятии, и облегчить оптимизацию процессов [2]. </w:t>
      </w:r>
    </w:p>
    <w:p w14:paraId="1A10C647" w14:textId="77777777" w:rsidR="005732B5" w:rsidRDefault="005732B5">
      <w:pPr>
        <w:spacing w:after="0" w:line="360" w:lineRule="auto"/>
        <w:ind w:firstLine="567"/>
        <w:jc w:val="both"/>
        <w:rPr>
          <w:rFonts w:ascii="Times New Roman" w:eastAsia="Calibri" w:hAnsi="Times New Roman" w:cs="Times New Roman"/>
          <w:sz w:val="28"/>
          <w:szCs w:val="28"/>
        </w:rPr>
      </w:pPr>
    </w:p>
    <w:p w14:paraId="10934E43"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СПИСОК ЛИТЕРАТУРЫ </w:t>
      </w:r>
    </w:p>
    <w:p w14:paraId="7E2E2A37"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1. 2ГИС : [сайт]. — URL: https://2gis.ru/ulanude (дата обращения: 01.06.2025).</w:t>
      </w:r>
    </w:p>
    <w:p w14:paraId="4C1683EE"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2. Константин Наумов Что такое бережливое производство / Константин Наумов [Электронный ресурс] // Медиа Нетологии : [сайт]. — URL: https://netology.ru/blog/10-2023-lean (дата обращения: 15.09.2025).</w:t>
      </w:r>
    </w:p>
    <w:p w14:paraId="16D0165C"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3. Михаил Грачев Что такое бережливое производство и зачем его внедрять / Михаил Грачев [Электронный ресурс] // RUSSIAN BUSINESS : [сайт]. — URL: https://rb.ru/columns/lean-manufacturing/ (дата обращения: 16.09.2025).</w:t>
      </w:r>
    </w:p>
    <w:p w14:paraId="47F6732E"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4. Роль кайдзен-костинга в оптимизации затрат на предприятиях машиностроения / А. А. Ушаков, Ю. В. Малькова, В. М. Шарапова, Н. В. Шарапова // Вестник Бурятского государственного университета. Экономика и менеджмент. 2025 № 2. С. 165–171. (дата обращения: 15.09.2025).</w:t>
      </w:r>
    </w:p>
    <w:p w14:paraId="54AD888C" w14:textId="2BE71809"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5. Староверова, К. О. Бережливое производство : учебник для вузов / К. О. Староверова. — 2-е изд., перераб. и доп. — Москва : Издательство Юрайт, 2025. — 74 с. — (Высшее образование). — ISBN 978-5-534-18348-1. — Текст : электронный // Образовательная платформа Юрайт [сайт]. — URL: https://urait.ru/bcode/568888 (дата обращения: 15.09.2025).</w:t>
      </w:r>
    </w:p>
    <w:p w14:paraId="205C3EB9" w14:textId="5B91E44A"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6. Староверова, К. О. Основы бережливого производства : учебник для среднего профессионального образования / К. О. Староверова. — 2-е изд. — Москва : Издательство Юрайт, 2025. — 74 с. — (Профессиональное образование). — ISBN 978-5-534-16473-2. — Текст : электронный // Образовательная платформа Юрайт [сайт]. — URL: https://urait.ru/bcode/568518 </w:t>
      </w:r>
    </w:p>
    <w:p w14:paraId="0DDF0D36" w14:textId="77777777" w:rsidR="005732B5" w:rsidRDefault="00B34BE2">
      <w:pPr>
        <w:spacing w:after="0" w:line="36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7. Яндекс.Карты : [сайт]. — URL: https://yandex.ru/maps (дата обращения: 01.06.2025).</w:t>
      </w:r>
    </w:p>
    <w:p w14:paraId="410A8777" w14:textId="77777777" w:rsidR="005732B5" w:rsidRDefault="005732B5">
      <w:pPr>
        <w:spacing w:after="0" w:line="360" w:lineRule="auto"/>
        <w:ind w:firstLine="567"/>
        <w:jc w:val="both"/>
        <w:rPr>
          <w:rFonts w:ascii="Times New Roman" w:eastAsia="Calibri" w:hAnsi="Times New Roman" w:cs="Times New Roman"/>
          <w:sz w:val="28"/>
          <w:szCs w:val="28"/>
        </w:rPr>
      </w:pPr>
    </w:p>
    <w:p w14:paraId="4BFBB892" w14:textId="77777777" w:rsidR="005732B5" w:rsidRDefault="00B34BE2">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 Михайлова В.Ю.., 2025</w:t>
      </w:r>
    </w:p>
    <w:sectPr w:rsidR="005732B5">
      <w:footerReference w:type="default" r:id="rId8"/>
      <w:pgSz w:w="11906" w:h="16838"/>
      <w:pgMar w:top="1134" w:right="1133"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0029B" w14:textId="77777777" w:rsidR="0047267C" w:rsidRDefault="0047267C">
      <w:pPr>
        <w:spacing w:after="0" w:line="240" w:lineRule="auto"/>
      </w:pPr>
      <w:r>
        <w:separator/>
      </w:r>
    </w:p>
  </w:endnote>
  <w:endnote w:type="continuationSeparator" w:id="0">
    <w:p w14:paraId="1410C052" w14:textId="77777777" w:rsidR="0047267C" w:rsidRDefault="004726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E80C9" w14:textId="77777777" w:rsidR="005732B5" w:rsidRDefault="005732B5">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D02A9" w14:textId="77777777" w:rsidR="0047267C" w:rsidRDefault="0047267C">
      <w:pPr>
        <w:spacing w:after="0" w:line="240" w:lineRule="auto"/>
      </w:pPr>
      <w:r>
        <w:separator/>
      </w:r>
    </w:p>
  </w:footnote>
  <w:footnote w:type="continuationSeparator" w:id="0">
    <w:p w14:paraId="3D5AF8A9" w14:textId="77777777" w:rsidR="0047267C" w:rsidRDefault="004726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9E6"/>
    <w:rsid w:val="0001334E"/>
    <w:rsid w:val="000339EE"/>
    <w:rsid w:val="000728A3"/>
    <w:rsid w:val="0007625B"/>
    <w:rsid w:val="0008032D"/>
    <w:rsid w:val="00086EB0"/>
    <w:rsid w:val="000C045C"/>
    <w:rsid w:val="000C4DAD"/>
    <w:rsid w:val="000C64C4"/>
    <w:rsid w:val="000D5F68"/>
    <w:rsid w:val="000E63AB"/>
    <w:rsid w:val="000F6D5B"/>
    <w:rsid w:val="000F7F28"/>
    <w:rsid w:val="00100BBE"/>
    <w:rsid w:val="00105ABF"/>
    <w:rsid w:val="00135EF3"/>
    <w:rsid w:val="00181781"/>
    <w:rsid w:val="001904EF"/>
    <w:rsid w:val="00194987"/>
    <w:rsid w:val="001A221C"/>
    <w:rsid w:val="001B03E0"/>
    <w:rsid w:val="001B22E0"/>
    <w:rsid w:val="001B4F47"/>
    <w:rsid w:val="001C709D"/>
    <w:rsid w:val="001D7EE0"/>
    <w:rsid w:val="001E06AF"/>
    <w:rsid w:val="001E0764"/>
    <w:rsid w:val="001E0F0E"/>
    <w:rsid w:val="00203720"/>
    <w:rsid w:val="0020459D"/>
    <w:rsid w:val="00207B4D"/>
    <w:rsid w:val="002132BA"/>
    <w:rsid w:val="00237C91"/>
    <w:rsid w:val="00272697"/>
    <w:rsid w:val="002A0FB0"/>
    <w:rsid w:val="002A10D4"/>
    <w:rsid w:val="002A42FC"/>
    <w:rsid w:val="002C286B"/>
    <w:rsid w:val="002D5736"/>
    <w:rsid w:val="002E6618"/>
    <w:rsid w:val="002F309D"/>
    <w:rsid w:val="002F71B2"/>
    <w:rsid w:val="00306EC6"/>
    <w:rsid w:val="00307E91"/>
    <w:rsid w:val="0033603F"/>
    <w:rsid w:val="00343D91"/>
    <w:rsid w:val="00361DF3"/>
    <w:rsid w:val="00362BDB"/>
    <w:rsid w:val="00397893"/>
    <w:rsid w:val="003D3CEF"/>
    <w:rsid w:val="003E4D22"/>
    <w:rsid w:val="003F733B"/>
    <w:rsid w:val="004300DB"/>
    <w:rsid w:val="004512CB"/>
    <w:rsid w:val="004649BE"/>
    <w:rsid w:val="0047267C"/>
    <w:rsid w:val="00475313"/>
    <w:rsid w:val="0048129C"/>
    <w:rsid w:val="004842C8"/>
    <w:rsid w:val="0048670E"/>
    <w:rsid w:val="004A165A"/>
    <w:rsid w:val="004A3FED"/>
    <w:rsid w:val="004A6EF4"/>
    <w:rsid w:val="004A79E6"/>
    <w:rsid w:val="004B5DC6"/>
    <w:rsid w:val="004B7B82"/>
    <w:rsid w:val="004D4DAE"/>
    <w:rsid w:val="00500C35"/>
    <w:rsid w:val="005013CA"/>
    <w:rsid w:val="005658AC"/>
    <w:rsid w:val="005732B5"/>
    <w:rsid w:val="00583FB2"/>
    <w:rsid w:val="00586A2C"/>
    <w:rsid w:val="0059497B"/>
    <w:rsid w:val="005A5963"/>
    <w:rsid w:val="005B7BF4"/>
    <w:rsid w:val="005C68C4"/>
    <w:rsid w:val="005D7A74"/>
    <w:rsid w:val="006026B4"/>
    <w:rsid w:val="00604770"/>
    <w:rsid w:val="00604AB8"/>
    <w:rsid w:val="00607A22"/>
    <w:rsid w:val="00610888"/>
    <w:rsid w:val="006240E6"/>
    <w:rsid w:val="00653367"/>
    <w:rsid w:val="00662E29"/>
    <w:rsid w:val="00670293"/>
    <w:rsid w:val="00671D1F"/>
    <w:rsid w:val="00673A10"/>
    <w:rsid w:val="00680F11"/>
    <w:rsid w:val="006B4DBA"/>
    <w:rsid w:val="006E3BCF"/>
    <w:rsid w:val="006F1529"/>
    <w:rsid w:val="00716EFC"/>
    <w:rsid w:val="0075645C"/>
    <w:rsid w:val="00771EB7"/>
    <w:rsid w:val="0078005D"/>
    <w:rsid w:val="00785D57"/>
    <w:rsid w:val="007A4272"/>
    <w:rsid w:val="007F7ECC"/>
    <w:rsid w:val="00805B52"/>
    <w:rsid w:val="00835B36"/>
    <w:rsid w:val="00842981"/>
    <w:rsid w:val="0084584D"/>
    <w:rsid w:val="00855DB2"/>
    <w:rsid w:val="0087376E"/>
    <w:rsid w:val="0089307E"/>
    <w:rsid w:val="008938C0"/>
    <w:rsid w:val="00895DD9"/>
    <w:rsid w:val="008B3D45"/>
    <w:rsid w:val="008C2500"/>
    <w:rsid w:val="008C2605"/>
    <w:rsid w:val="008C2E82"/>
    <w:rsid w:val="008C68E3"/>
    <w:rsid w:val="008C7B93"/>
    <w:rsid w:val="008E6E83"/>
    <w:rsid w:val="009030A5"/>
    <w:rsid w:val="0090641E"/>
    <w:rsid w:val="00914A5C"/>
    <w:rsid w:val="00921DC1"/>
    <w:rsid w:val="009326DD"/>
    <w:rsid w:val="00933022"/>
    <w:rsid w:val="00934373"/>
    <w:rsid w:val="00942B8E"/>
    <w:rsid w:val="00957257"/>
    <w:rsid w:val="00966611"/>
    <w:rsid w:val="00980FDB"/>
    <w:rsid w:val="009B6A7A"/>
    <w:rsid w:val="009D2AEF"/>
    <w:rsid w:val="009D6556"/>
    <w:rsid w:val="009E1C20"/>
    <w:rsid w:val="009F5E72"/>
    <w:rsid w:val="00A2103A"/>
    <w:rsid w:val="00A21F46"/>
    <w:rsid w:val="00A23B2E"/>
    <w:rsid w:val="00A23DF4"/>
    <w:rsid w:val="00A30D92"/>
    <w:rsid w:val="00A534E1"/>
    <w:rsid w:val="00A81D79"/>
    <w:rsid w:val="00A848EF"/>
    <w:rsid w:val="00AB3F3F"/>
    <w:rsid w:val="00AC7463"/>
    <w:rsid w:val="00AE5E8C"/>
    <w:rsid w:val="00AF2196"/>
    <w:rsid w:val="00AF7736"/>
    <w:rsid w:val="00B03360"/>
    <w:rsid w:val="00B04660"/>
    <w:rsid w:val="00B112EA"/>
    <w:rsid w:val="00B14A9D"/>
    <w:rsid w:val="00B1582F"/>
    <w:rsid w:val="00B2180A"/>
    <w:rsid w:val="00B34BE2"/>
    <w:rsid w:val="00B36BF8"/>
    <w:rsid w:val="00B42FDE"/>
    <w:rsid w:val="00B449FB"/>
    <w:rsid w:val="00B556E5"/>
    <w:rsid w:val="00B5600F"/>
    <w:rsid w:val="00B6231B"/>
    <w:rsid w:val="00B66344"/>
    <w:rsid w:val="00B7735F"/>
    <w:rsid w:val="00B9664E"/>
    <w:rsid w:val="00BA64B0"/>
    <w:rsid w:val="00C13495"/>
    <w:rsid w:val="00C20418"/>
    <w:rsid w:val="00C2135A"/>
    <w:rsid w:val="00C23C0A"/>
    <w:rsid w:val="00C27A0E"/>
    <w:rsid w:val="00C4738B"/>
    <w:rsid w:val="00C523CB"/>
    <w:rsid w:val="00C64733"/>
    <w:rsid w:val="00C86144"/>
    <w:rsid w:val="00CB12C3"/>
    <w:rsid w:val="00CD7B72"/>
    <w:rsid w:val="00CF4E81"/>
    <w:rsid w:val="00D05184"/>
    <w:rsid w:val="00D14505"/>
    <w:rsid w:val="00D15D3E"/>
    <w:rsid w:val="00D17BD4"/>
    <w:rsid w:val="00D217FA"/>
    <w:rsid w:val="00D26013"/>
    <w:rsid w:val="00D32029"/>
    <w:rsid w:val="00D367CB"/>
    <w:rsid w:val="00D60891"/>
    <w:rsid w:val="00D63E98"/>
    <w:rsid w:val="00D838F3"/>
    <w:rsid w:val="00D87CBE"/>
    <w:rsid w:val="00D96AEF"/>
    <w:rsid w:val="00DB3CC6"/>
    <w:rsid w:val="00DC32CC"/>
    <w:rsid w:val="00DE092E"/>
    <w:rsid w:val="00DF6E19"/>
    <w:rsid w:val="00E01649"/>
    <w:rsid w:val="00E04CD1"/>
    <w:rsid w:val="00E2266E"/>
    <w:rsid w:val="00E31C18"/>
    <w:rsid w:val="00E35E8C"/>
    <w:rsid w:val="00E377D5"/>
    <w:rsid w:val="00E446FF"/>
    <w:rsid w:val="00E524A3"/>
    <w:rsid w:val="00E67CA0"/>
    <w:rsid w:val="00E80E19"/>
    <w:rsid w:val="00E946FC"/>
    <w:rsid w:val="00EC454D"/>
    <w:rsid w:val="00EC752E"/>
    <w:rsid w:val="00EC7AAF"/>
    <w:rsid w:val="00ED40FC"/>
    <w:rsid w:val="00EE2FC7"/>
    <w:rsid w:val="00EE6943"/>
    <w:rsid w:val="00EF1D8D"/>
    <w:rsid w:val="00EF2FB1"/>
    <w:rsid w:val="00EF6CC9"/>
    <w:rsid w:val="00F30805"/>
    <w:rsid w:val="00F3252D"/>
    <w:rsid w:val="00F32E00"/>
    <w:rsid w:val="00F404F1"/>
    <w:rsid w:val="00F5536A"/>
    <w:rsid w:val="00F71D79"/>
    <w:rsid w:val="00F94505"/>
    <w:rsid w:val="00F95FCD"/>
    <w:rsid w:val="00FB716D"/>
    <w:rsid w:val="00FC1F26"/>
    <w:rsid w:val="00FC3C78"/>
    <w:rsid w:val="00FC523E"/>
    <w:rsid w:val="00FC7C63"/>
    <w:rsid w:val="00FD0F24"/>
    <w:rsid w:val="00FD26BD"/>
    <w:rsid w:val="00FD6E36"/>
    <w:rsid w:val="00FE6E2E"/>
    <w:rsid w:val="00FE793B"/>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160BE"/>
  <w15:chartTrackingRefBased/>
  <w15:docId w15:val="{79D2277E-C39D-46EE-8E9D-1AE1FAA2D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link w:val="10"/>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link w:val="20"/>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link w:val="30"/>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link w:val="40"/>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link w:val="50"/>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link w:val="60"/>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uiPriority w:val="9"/>
    <w:rPr>
      <w:rFonts w:asciiTheme="majorHAnsi" w:eastAsiaTheme="majorEastAsia" w:hAnsiTheme="majorHAnsi" w:cstheme="majorBidi"/>
      <w:b/>
      <w:bCs/>
      <w:color w:val="4472C4" w:themeColor="accent1"/>
    </w:rPr>
  </w:style>
  <w:style w:type="character" w:customStyle="1" w:styleId="Heading4Char">
    <w:name w:val="Heading 4 Char"/>
    <w:uiPriority w:val="9"/>
    <w:rPr>
      <w:rFonts w:asciiTheme="majorHAnsi" w:eastAsiaTheme="majorEastAsia" w:hAnsiTheme="majorHAnsi" w:cstheme="majorBidi"/>
      <w:b/>
      <w:bCs/>
      <w:i/>
      <w:iCs/>
      <w:color w:val="4472C4" w:themeColor="accent1"/>
    </w:rPr>
  </w:style>
  <w:style w:type="character" w:customStyle="1" w:styleId="Heading5Char">
    <w:name w:val="Heading 5 Char"/>
    <w:uiPriority w:val="9"/>
    <w:rPr>
      <w:rFonts w:asciiTheme="majorHAnsi" w:eastAsiaTheme="majorEastAsia" w:hAnsiTheme="majorHAnsi" w:cstheme="majorBidi"/>
      <w:color w:val="1F3763" w:themeColor="accent1" w:themeShade="7F"/>
    </w:rPr>
  </w:style>
  <w:style w:type="character" w:customStyle="1" w:styleId="Heading6Char">
    <w:name w:val="Heading 6 Char"/>
    <w:uiPriority w:val="9"/>
    <w:rPr>
      <w:rFonts w:asciiTheme="majorHAnsi" w:eastAsiaTheme="majorEastAsia" w:hAnsiTheme="majorHAnsi" w:cstheme="majorBidi"/>
      <w:i/>
      <w:iCs/>
      <w:color w:val="1F3763" w:themeColor="accent1" w:themeShade="7F"/>
    </w:rPr>
  </w:style>
  <w:style w:type="character" w:customStyle="1" w:styleId="Heading7Char">
    <w:name w:val="Heading 7 Char"/>
    <w:uiPriority w:val="9"/>
    <w:rPr>
      <w:rFonts w:asciiTheme="majorHAnsi" w:eastAsiaTheme="majorEastAsia" w:hAnsiTheme="majorHAnsi" w:cstheme="majorBidi"/>
      <w:i/>
      <w:iCs/>
      <w:color w:val="404040" w:themeColor="text1" w:themeTint="BF"/>
    </w:rPr>
  </w:style>
  <w:style w:type="character" w:customStyle="1" w:styleId="Heading8Char">
    <w:name w:val="Heading 8 Char"/>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uiPriority w:val="9"/>
    <w:rPr>
      <w:rFonts w:asciiTheme="majorHAnsi" w:eastAsiaTheme="majorEastAsia" w:hAnsiTheme="majorHAnsi" w:cstheme="majorBidi"/>
      <w:i/>
      <w:iCs/>
      <w:color w:val="404040" w:themeColor="text1" w:themeTint="BF"/>
      <w:sz w:val="20"/>
      <w:szCs w:val="20"/>
    </w:rPr>
  </w:style>
  <w:style w:type="character" w:customStyle="1" w:styleId="TitleChar">
    <w:name w:val="Title Char"/>
    <w:uiPriority w:val="10"/>
    <w:rPr>
      <w:rFonts w:asciiTheme="majorHAnsi" w:eastAsiaTheme="majorEastAsia" w:hAnsiTheme="majorHAnsi" w:cstheme="majorBidi"/>
      <w:color w:val="323E4F" w:themeColor="text2" w:themeShade="BF"/>
      <w:spacing w:val="5"/>
      <w:sz w:val="52"/>
      <w:szCs w:val="52"/>
    </w:rPr>
  </w:style>
  <w:style w:type="character" w:customStyle="1" w:styleId="SubtitleChar">
    <w:name w:val="Subtitle Char"/>
    <w:uiPriority w:val="11"/>
    <w:rPr>
      <w:rFonts w:asciiTheme="majorHAnsi" w:eastAsiaTheme="majorEastAsia" w:hAnsiTheme="majorHAnsi" w:cstheme="majorBidi"/>
      <w:i/>
      <w:iCs/>
      <w:color w:val="4472C4" w:themeColor="accent1"/>
      <w:spacing w:val="15"/>
      <w:sz w:val="24"/>
      <w:szCs w:val="24"/>
    </w:rPr>
  </w:style>
  <w:style w:type="character" w:customStyle="1" w:styleId="QuoteChar">
    <w:name w:val="Quote Char"/>
    <w:uiPriority w:val="29"/>
    <w:rPr>
      <w:i/>
      <w:iCs/>
      <w:color w:val="000000" w:themeColor="text1"/>
    </w:rPr>
  </w:style>
  <w:style w:type="character" w:customStyle="1" w:styleId="IntenseQuoteChar">
    <w:name w:val="Intense Quote Char"/>
    <w:uiPriority w:val="30"/>
    <w:rPr>
      <w:b/>
      <w:bCs/>
      <w:i/>
      <w:iCs/>
      <w:color w:val="4472C4" w:themeColor="accent1"/>
    </w:rPr>
  </w:style>
  <w:style w:type="character" w:customStyle="1" w:styleId="FootnoteTextChar">
    <w:name w:val="Footnote Text Char"/>
    <w:uiPriority w:val="99"/>
    <w:semiHidden/>
    <w:rPr>
      <w:sz w:val="20"/>
      <w:szCs w:val="20"/>
    </w:rPr>
  </w:style>
  <w:style w:type="character" w:customStyle="1" w:styleId="EndnoteTextChar">
    <w:name w:val="Endnote Text Char"/>
    <w:uiPriority w:val="99"/>
    <w:semiHidden/>
    <w:rPr>
      <w:sz w:val="20"/>
      <w:szCs w:val="20"/>
    </w:rPr>
  </w:style>
  <w:style w:type="character" w:customStyle="1" w:styleId="PlainTextChar">
    <w:name w:val="Plain Text Char"/>
    <w:uiPriority w:val="99"/>
    <w:rPr>
      <w:rFonts w:ascii="Courier New" w:hAnsi="Courier New" w:cs="Courier New"/>
      <w:sz w:val="21"/>
      <w:szCs w:val="21"/>
    </w:rPr>
  </w:style>
  <w:style w:type="paragraph" w:styleId="a3">
    <w:name w:val="No Spacing"/>
    <w:uiPriority w:val="1"/>
    <w:qFormat/>
    <w:pPr>
      <w:spacing w:after="0" w:line="240" w:lineRule="auto"/>
    </w:pPr>
  </w:style>
  <w:style w:type="character" w:customStyle="1" w:styleId="10">
    <w:name w:val="Заголовок 1 Знак"/>
    <w:link w:val="1"/>
    <w:uiPriority w:val="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link w:val="2"/>
    <w:uiPriority w:val="9"/>
    <w:rPr>
      <w:rFonts w:asciiTheme="majorHAnsi" w:eastAsiaTheme="majorEastAsia" w:hAnsiTheme="majorHAnsi" w:cstheme="majorBidi"/>
      <w:b/>
      <w:bCs/>
      <w:color w:val="4472C4" w:themeColor="accent1"/>
      <w:sz w:val="26"/>
      <w:szCs w:val="26"/>
    </w:rPr>
  </w:style>
  <w:style w:type="character" w:customStyle="1" w:styleId="30">
    <w:name w:val="Заголовок 3 Знак"/>
    <w:link w:val="3"/>
    <w:uiPriority w:val="9"/>
    <w:rPr>
      <w:rFonts w:asciiTheme="majorHAnsi" w:eastAsiaTheme="majorEastAsia" w:hAnsiTheme="majorHAnsi" w:cstheme="majorBidi"/>
      <w:b/>
      <w:bCs/>
      <w:color w:val="4472C4" w:themeColor="accent1"/>
    </w:rPr>
  </w:style>
  <w:style w:type="character" w:customStyle="1" w:styleId="40">
    <w:name w:val="Заголовок 4 Знак"/>
    <w:link w:val="4"/>
    <w:uiPriority w:val="9"/>
    <w:rPr>
      <w:rFonts w:asciiTheme="majorHAnsi" w:eastAsiaTheme="majorEastAsia" w:hAnsiTheme="majorHAnsi" w:cstheme="majorBidi"/>
      <w:b/>
      <w:bCs/>
      <w:i/>
      <w:iCs/>
      <w:color w:val="4472C4" w:themeColor="accent1"/>
    </w:rPr>
  </w:style>
  <w:style w:type="character" w:customStyle="1" w:styleId="50">
    <w:name w:val="Заголовок 5 Знак"/>
    <w:link w:val="5"/>
    <w:uiPriority w:val="9"/>
    <w:rPr>
      <w:rFonts w:asciiTheme="majorHAnsi" w:eastAsiaTheme="majorEastAsia" w:hAnsiTheme="majorHAnsi" w:cstheme="majorBidi"/>
      <w:color w:val="1F3763" w:themeColor="accent1" w:themeShade="7F"/>
    </w:rPr>
  </w:style>
  <w:style w:type="character" w:customStyle="1" w:styleId="60">
    <w:name w:val="Заголовок 6 Знак"/>
    <w:link w:val="6"/>
    <w:uiPriority w:val="9"/>
    <w:rPr>
      <w:rFonts w:asciiTheme="majorHAnsi" w:eastAsiaTheme="majorEastAsia" w:hAnsiTheme="majorHAnsi" w:cstheme="majorBidi"/>
      <w:i/>
      <w:iCs/>
      <w:color w:val="1F3763" w:themeColor="accent1" w:themeShade="7F"/>
    </w:rPr>
  </w:style>
  <w:style w:type="character" w:customStyle="1" w:styleId="70">
    <w:name w:val="Заголовок 7 Знак"/>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link w:val="9"/>
    <w:uiPriority w:val="9"/>
    <w:rPr>
      <w:rFonts w:asciiTheme="majorHAnsi" w:eastAsiaTheme="majorEastAsia" w:hAnsiTheme="majorHAnsi" w:cstheme="majorBidi"/>
      <w:i/>
      <w:iCs/>
      <w:color w:val="404040" w:themeColor="text1" w:themeTint="BF"/>
      <w:sz w:val="20"/>
      <w:szCs w:val="20"/>
    </w:rPr>
  </w:style>
  <w:style w:type="paragraph" w:styleId="a4">
    <w:name w:val="Title"/>
    <w:link w:val="a5"/>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5">
    <w:name w:val="Заголовок Знак"/>
    <w:link w:val="a4"/>
    <w:uiPriority w:val="10"/>
    <w:rPr>
      <w:rFonts w:asciiTheme="majorHAnsi" w:eastAsiaTheme="majorEastAsia" w:hAnsiTheme="majorHAnsi" w:cstheme="majorBidi"/>
      <w:color w:val="323E4F" w:themeColor="text2" w:themeShade="BF"/>
      <w:spacing w:val="5"/>
      <w:sz w:val="52"/>
      <w:szCs w:val="52"/>
    </w:rPr>
  </w:style>
  <w:style w:type="paragraph" w:styleId="a6">
    <w:name w:val="Subtitle"/>
    <w:link w:val="a7"/>
    <w:uiPriority w:val="11"/>
    <w:qFormat/>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link w:val="a6"/>
    <w:uiPriority w:val="11"/>
    <w:rPr>
      <w:rFonts w:asciiTheme="majorHAnsi" w:eastAsiaTheme="majorEastAsia" w:hAnsiTheme="majorHAnsi" w:cstheme="majorBidi"/>
      <w:i/>
      <w:iCs/>
      <w:color w:val="4472C4" w:themeColor="accent1"/>
      <w:spacing w:val="15"/>
      <w:sz w:val="24"/>
      <w:szCs w:val="24"/>
    </w:rPr>
  </w:style>
  <w:style w:type="character" w:styleId="a8">
    <w:name w:val="Subtle Emphasis"/>
    <w:uiPriority w:val="19"/>
    <w:qFormat/>
    <w:rPr>
      <w:i/>
      <w:iCs/>
      <w:color w:val="808080" w:themeColor="text1" w:themeTint="7F"/>
    </w:rPr>
  </w:style>
  <w:style w:type="character" w:styleId="a9">
    <w:name w:val="Emphasis"/>
    <w:uiPriority w:val="20"/>
    <w:qFormat/>
    <w:rPr>
      <w:i/>
      <w:iCs/>
    </w:rPr>
  </w:style>
  <w:style w:type="character" w:styleId="aa">
    <w:name w:val="Intense Emphasis"/>
    <w:uiPriority w:val="21"/>
    <w:qFormat/>
    <w:rPr>
      <w:b/>
      <w:bCs/>
      <w:i/>
      <w:iCs/>
      <w:color w:val="4472C4" w:themeColor="accent1"/>
    </w:rPr>
  </w:style>
  <w:style w:type="paragraph" w:styleId="21">
    <w:name w:val="Quote"/>
    <w:link w:val="22"/>
    <w:uiPriority w:val="29"/>
    <w:qFormat/>
    <w:rPr>
      <w:i/>
      <w:iCs/>
      <w:color w:val="000000" w:themeColor="text1"/>
    </w:rPr>
  </w:style>
  <w:style w:type="character" w:customStyle="1" w:styleId="22">
    <w:name w:val="Цитата 2 Знак"/>
    <w:link w:val="21"/>
    <w:uiPriority w:val="29"/>
    <w:rPr>
      <w:i/>
      <w:iCs/>
      <w:color w:val="000000" w:themeColor="text1"/>
    </w:rPr>
  </w:style>
  <w:style w:type="paragraph" w:styleId="ab">
    <w:name w:val="Intense Quote"/>
    <w:link w:val="ac"/>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ac">
    <w:name w:val="Выделенная цитата Знак"/>
    <w:link w:val="ab"/>
    <w:uiPriority w:val="30"/>
    <w:rPr>
      <w:b/>
      <w:bCs/>
      <w:i/>
      <w:iCs/>
      <w:color w:val="4472C4" w:themeColor="accent1"/>
    </w:rPr>
  </w:style>
  <w:style w:type="character" w:styleId="ad">
    <w:name w:val="Subtle Reference"/>
    <w:uiPriority w:val="31"/>
    <w:qFormat/>
    <w:rPr>
      <w:smallCaps/>
      <w:color w:val="ED7D31" w:themeColor="accent2"/>
      <w:u w:val="single"/>
    </w:rPr>
  </w:style>
  <w:style w:type="character" w:styleId="ae">
    <w:name w:val="Intense Reference"/>
    <w:uiPriority w:val="32"/>
    <w:qFormat/>
    <w:rPr>
      <w:b/>
      <w:bCs/>
      <w:smallCaps/>
      <w:color w:val="ED7D31" w:themeColor="accent2"/>
      <w:spacing w:val="5"/>
      <w:u w:val="single"/>
    </w:rPr>
  </w:style>
  <w:style w:type="character" w:styleId="af">
    <w:name w:val="Book Title"/>
    <w:uiPriority w:val="33"/>
    <w:qFormat/>
    <w:rPr>
      <w:b/>
      <w:bCs/>
      <w:smallCaps/>
      <w:spacing w:val="5"/>
    </w:rPr>
  </w:style>
  <w:style w:type="paragraph" w:styleId="af0">
    <w:name w:val="List Paragraph"/>
    <w:uiPriority w:val="34"/>
    <w:qFormat/>
    <w:pPr>
      <w:ind w:left="720"/>
      <w:contextualSpacing/>
    </w:pPr>
  </w:style>
  <w:style w:type="paragraph" w:styleId="af1">
    <w:name w:val="footnote text"/>
    <w:link w:val="af2"/>
    <w:uiPriority w:val="99"/>
    <w:semiHidden/>
    <w:unhideWhenUsed/>
    <w:pPr>
      <w:spacing w:after="0" w:line="240" w:lineRule="auto"/>
    </w:pPr>
    <w:rPr>
      <w:sz w:val="20"/>
      <w:szCs w:val="20"/>
    </w:rPr>
  </w:style>
  <w:style w:type="character" w:customStyle="1" w:styleId="af2">
    <w:name w:val="Текст сноски Знак"/>
    <w:link w:val="af1"/>
    <w:uiPriority w:val="99"/>
    <w:semiHidden/>
    <w:rPr>
      <w:sz w:val="20"/>
      <w:szCs w:val="20"/>
    </w:rPr>
  </w:style>
  <w:style w:type="character" w:styleId="af3">
    <w:name w:val="footnote reference"/>
    <w:uiPriority w:val="99"/>
    <w:semiHidden/>
    <w:unhideWhenUsed/>
    <w:rPr>
      <w:vertAlign w:val="superscript"/>
    </w:rPr>
  </w:style>
  <w:style w:type="paragraph" w:styleId="af4">
    <w:name w:val="endnote text"/>
    <w:link w:val="af5"/>
    <w:uiPriority w:val="99"/>
    <w:semiHidden/>
    <w:unhideWhenUsed/>
    <w:pPr>
      <w:spacing w:after="0" w:line="240" w:lineRule="auto"/>
    </w:pPr>
    <w:rPr>
      <w:sz w:val="20"/>
      <w:szCs w:val="20"/>
    </w:rPr>
  </w:style>
  <w:style w:type="character" w:customStyle="1" w:styleId="af5">
    <w:name w:val="Текст концевой сноски Знак"/>
    <w:link w:val="af4"/>
    <w:uiPriority w:val="99"/>
    <w:semiHidden/>
    <w:rPr>
      <w:sz w:val="20"/>
      <w:szCs w:val="20"/>
    </w:rPr>
  </w:style>
  <w:style w:type="character" w:styleId="af6">
    <w:name w:val="endnote reference"/>
    <w:uiPriority w:val="99"/>
    <w:semiHidden/>
    <w:unhideWhenUsed/>
    <w:rPr>
      <w:vertAlign w:val="superscript"/>
    </w:rPr>
  </w:style>
  <w:style w:type="paragraph" w:styleId="af7">
    <w:name w:val="Plain Text"/>
    <w:link w:val="af8"/>
    <w:uiPriority w:val="99"/>
    <w:semiHidden/>
    <w:unhideWhenUsed/>
    <w:pPr>
      <w:spacing w:after="0" w:line="240" w:lineRule="auto"/>
    </w:pPr>
    <w:rPr>
      <w:rFonts w:ascii="Courier New" w:hAnsi="Courier New" w:cs="Courier New"/>
      <w:sz w:val="21"/>
      <w:szCs w:val="21"/>
    </w:rPr>
  </w:style>
  <w:style w:type="character" w:customStyle="1" w:styleId="af8">
    <w:name w:val="Текст Знак"/>
    <w:link w:val="af7"/>
    <w:uiPriority w:val="99"/>
    <w:rPr>
      <w:rFonts w:ascii="Courier New" w:hAnsi="Courier New" w:cs="Courier New"/>
      <w:sz w:val="21"/>
      <w:szCs w:val="21"/>
    </w:rPr>
  </w:style>
  <w:style w:type="character" w:customStyle="1" w:styleId="HeaderChar">
    <w:name w:val="Header Char"/>
    <w:uiPriority w:val="99"/>
  </w:style>
  <w:style w:type="character" w:customStyle="1" w:styleId="FooterChar">
    <w:name w:val="Footer Char"/>
    <w:uiPriority w:val="99"/>
  </w:style>
  <w:style w:type="paragraph" w:styleId="af9">
    <w:name w:val="caption"/>
    <w:uiPriority w:val="35"/>
    <w:unhideWhenUsed/>
    <w:qFormat/>
    <w:pPr>
      <w:spacing w:after="200" w:line="240" w:lineRule="auto"/>
    </w:pPr>
    <w:rPr>
      <w:i/>
      <w:iCs/>
      <w:color w:val="44546A" w:themeColor="text2"/>
      <w:sz w:val="18"/>
      <w:szCs w:val="18"/>
    </w:rPr>
  </w:style>
  <w:style w:type="character" w:styleId="afa">
    <w:name w:val="Hyperlink"/>
    <w:basedOn w:val="a0"/>
    <w:uiPriority w:val="99"/>
    <w:unhideWhenUsed/>
    <w:rPr>
      <w:color w:val="0563C1" w:themeColor="hyperlink"/>
      <w:u w:val="single"/>
    </w:rPr>
  </w:style>
  <w:style w:type="character" w:styleId="afb">
    <w:name w:val="Unresolved Mention"/>
    <w:basedOn w:val="a0"/>
    <w:uiPriority w:val="99"/>
    <w:semiHidden/>
    <w:unhideWhenUsed/>
    <w:rPr>
      <w:color w:val="605E5C"/>
      <w:shd w:val="clear" w:color="auto" w:fill="E1DFDD"/>
    </w:rPr>
  </w:style>
  <w:style w:type="character" w:styleId="afc">
    <w:name w:val="Strong"/>
    <w:basedOn w:val="a0"/>
    <w:uiPriority w:val="22"/>
    <w:qFormat/>
    <w:rPr>
      <w:b/>
      <w:bCs/>
    </w:rPr>
  </w:style>
  <w:style w:type="character" w:styleId="afd">
    <w:name w:val="FollowedHyperlink"/>
    <w:basedOn w:val="a0"/>
    <w:uiPriority w:val="99"/>
    <w:semiHidden/>
    <w:unhideWhenUsed/>
    <w:rPr>
      <w:color w:val="954F72" w:themeColor="followedHyperlink"/>
      <w:u w:val="single"/>
    </w:rPr>
  </w:style>
  <w:style w:type="table" w:styleId="afe">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header"/>
    <w:basedOn w:val="a"/>
    <w:link w:val="aff0"/>
    <w:uiPriority w:val="99"/>
    <w:unhideWhenUsed/>
    <w:pPr>
      <w:tabs>
        <w:tab w:val="center" w:pos="4677"/>
        <w:tab w:val="right" w:pos="9355"/>
      </w:tabs>
      <w:spacing w:after="0" w:line="240" w:lineRule="auto"/>
    </w:pPr>
  </w:style>
  <w:style w:type="character" w:customStyle="1" w:styleId="aff0">
    <w:name w:val="Верхний колонтитул Знак"/>
    <w:basedOn w:val="a0"/>
    <w:link w:val="aff"/>
    <w:uiPriority w:val="99"/>
  </w:style>
  <w:style w:type="paragraph" w:styleId="aff1">
    <w:name w:val="footer"/>
    <w:basedOn w:val="a"/>
    <w:link w:val="aff2"/>
    <w:uiPriority w:val="99"/>
    <w:unhideWhenUsed/>
    <w:pPr>
      <w:tabs>
        <w:tab w:val="center" w:pos="4677"/>
        <w:tab w:val="right" w:pos="9355"/>
      </w:tabs>
      <w:spacing w:after="0" w:line="240" w:lineRule="auto"/>
    </w:pPr>
  </w:style>
  <w:style w:type="character" w:customStyle="1" w:styleId="aff2">
    <w:name w:val="Нижний колонтитул Знак"/>
    <w:basedOn w:val="a0"/>
    <w:link w:val="aff1"/>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992466">
      <w:bodyDiv w:val="1"/>
      <w:marLeft w:val="0"/>
      <w:marRight w:val="0"/>
      <w:marTop w:val="0"/>
      <w:marBottom w:val="0"/>
      <w:divBdr>
        <w:top w:val="none" w:sz="0" w:space="0" w:color="auto"/>
        <w:left w:val="none" w:sz="0" w:space="0" w:color="auto"/>
        <w:bottom w:val="none" w:sz="0" w:space="0" w:color="auto"/>
        <w:right w:val="none" w:sz="0" w:space="0" w:color="auto"/>
      </w:divBdr>
    </w:div>
    <w:div w:id="546380321">
      <w:bodyDiv w:val="1"/>
      <w:marLeft w:val="0"/>
      <w:marRight w:val="0"/>
      <w:marTop w:val="0"/>
      <w:marBottom w:val="0"/>
      <w:divBdr>
        <w:top w:val="none" w:sz="0" w:space="0" w:color="auto"/>
        <w:left w:val="none" w:sz="0" w:space="0" w:color="auto"/>
        <w:bottom w:val="none" w:sz="0" w:space="0" w:color="auto"/>
        <w:right w:val="none" w:sz="0" w:space="0" w:color="auto"/>
      </w:divBdr>
    </w:div>
    <w:div w:id="583681551">
      <w:bodyDiv w:val="1"/>
      <w:marLeft w:val="0"/>
      <w:marRight w:val="0"/>
      <w:marTop w:val="0"/>
      <w:marBottom w:val="0"/>
      <w:divBdr>
        <w:top w:val="none" w:sz="0" w:space="0" w:color="auto"/>
        <w:left w:val="none" w:sz="0" w:space="0" w:color="auto"/>
        <w:bottom w:val="none" w:sz="0" w:space="0" w:color="auto"/>
        <w:right w:val="none" w:sz="0" w:space="0" w:color="auto"/>
      </w:divBdr>
    </w:div>
    <w:div w:id="706757604">
      <w:bodyDiv w:val="1"/>
      <w:marLeft w:val="0"/>
      <w:marRight w:val="0"/>
      <w:marTop w:val="0"/>
      <w:marBottom w:val="0"/>
      <w:divBdr>
        <w:top w:val="none" w:sz="0" w:space="0" w:color="auto"/>
        <w:left w:val="none" w:sz="0" w:space="0" w:color="auto"/>
        <w:bottom w:val="none" w:sz="0" w:space="0" w:color="auto"/>
        <w:right w:val="none" w:sz="0" w:space="0" w:color="auto"/>
      </w:divBdr>
    </w:div>
    <w:div w:id="160433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Лист3!$B$2:$B$6</c:f>
              <c:strCache>
                <c:ptCount val="5"/>
                <c:pt idx="0">
                  <c:v>Качество стрижки</c:v>
                </c:pt>
                <c:pt idx="1">
                  <c:v>Мастерство парикмахера</c:v>
                </c:pt>
                <c:pt idx="2">
                  <c:v>Сервис и обслуживание</c:v>
                </c:pt>
                <c:pt idx="3">
                  <c:v>Запись и органиация</c:v>
                </c:pt>
                <c:pt idx="4">
                  <c:v>Прочее</c:v>
                </c:pt>
              </c:strCache>
            </c:strRef>
          </c:cat>
          <c:val>
            <c:numRef>
              <c:f>Лист3!$C$2:$C$6</c:f>
              <c:numCache>
                <c:formatCode>General</c:formatCode>
                <c:ptCount val="5"/>
                <c:pt idx="0">
                  <c:v>10</c:v>
                </c:pt>
                <c:pt idx="1">
                  <c:v>8</c:v>
                </c:pt>
                <c:pt idx="2">
                  <c:v>6</c:v>
                </c:pt>
                <c:pt idx="3">
                  <c:v>4</c:v>
                </c:pt>
                <c:pt idx="4">
                  <c:v>3</c:v>
                </c:pt>
              </c:numCache>
            </c:numRef>
          </c:val>
          <c:extLst>
            <c:ext xmlns:c16="http://schemas.microsoft.com/office/drawing/2014/chart" uri="{C3380CC4-5D6E-409C-BE32-E72D297353CC}">
              <c16:uniqueId val="{00000000-696C-4454-9A26-C4947F181C78}"/>
            </c:ext>
          </c:extLst>
        </c:ser>
        <c:dLbls>
          <c:showLegendKey val="0"/>
          <c:showVal val="0"/>
          <c:showCatName val="0"/>
          <c:showSerName val="0"/>
          <c:showPercent val="0"/>
          <c:showBubbleSize val="0"/>
        </c:dLbls>
        <c:gapWidth val="219"/>
        <c:overlap val="-27"/>
        <c:axId val="913348527"/>
        <c:axId val="913345615"/>
      </c:barChart>
      <c:catAx>
        <c:axId val="9133485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913345615"/>
        <c:crosses val="autoZero"/>
        <c:auto val="1"/>
        <c:lblAlgn val="ctr"/>
        <c:lblOffset val="100"/>
        <c:noMultiLvlLbl val="0"/>
      </c:catAx>
      <c:valAx>
        <c:axId val="91334561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91334852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Лист3!$B$11:$B$14</c:f>
              <c:strCache>
                <c:ptCount val="4"/>
                <c:pt idx="0">
                  <c:v>Качественное выполнение услуги</c:v>
                </c:pt>
                <c:pt idx="1">
                  <c:v>Безопасность и комфорт</c:v>
                </c:pt>
                <c:pt idx="2">
                  <c:v>Доступная цена</c:v>
                </c:pt>
                <c:pt idx="3">
                  <c:v>Прочее</c:v>
                </c:pt>
              </c:strCache>
            </c:strRef>
          </c:cat>
          <c:val>
            <c:numRef>
              <c:f>Лист3!$C$11:$C$14</c:f>
              <c:numCache>
                <c:formatCode>General</c:formatCode>
                <c:ptCount val="4"/>
                <c:pt idx="0">
                  <c:v>12</c:v>
                </c:pt>
                <c:pt idx="1">
                  <c:v>8</c:v>
                </c:pt>
                <c:pt idx="2">
                  <c:v>2</c:v>
                </c:pt>
                <c:pt idx="3">
                  <c:v>5</c:v>
                </c:pt>
              </c:numCache>
            </c:numRef>
          </c:val>
          <c:extLst>
            <c:ext xmlns:c16="http://schemas.microsoft.com/office/drawing/2014/chart" uri="{C3380CC4-5D6E-409C-BE32-E72D297353CC}">
              <c16:uniqueId val="{00000000-98ED-42B6-8769-224C3E17212E}"/>
            </c:ext>
          </c:extLst>
        </c:ser>
        <c:dLbls>
          <c:showLegendKey val="0"/>
          <c:showVal val="0"/>
          <c:showCatName val="0"/>
          <c:showSerName val="0"/>
          <c:showPercent val="0"/>
          <c:showBubbleSize val="0"/>
        </c:dLbls>
        <c:gapWidth val="219"/>
        <c:overlap val="-27"/>
        <c:axId val="1124213423"/>
        <c:axId val="1124215503"/>
      </c:barChart>
      <c:catAx>
        <c:axId val="112421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124215503"/>
        <c:crosses val="autoZero"/>
        <c:auto val="1"/>
        <c:lblAlgn val="ctr"/>
        <c:lblOffset val="100"/>
        <c:noMultiLvlLbl val="0"/>
      </c:catAx>
      <c:valAx>
        <c:axId val="11242155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12421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1071</TotalTime>
  <Pages>8</Pages>
  <Words>1881</Words>
  <Characters>10723</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dc:creator>
  <cp:lastModifiedBy>mikha</cp:lastModifiedBy>
  <cp:revision>17</cp:revision>
  <dcterms:created xsi:type="dcterms:W3CDTF">2025-09-28T09:18:00Z</dcterms:created>
  <dcterms:modified xsi:type="dcterms:W3CDTF">2025-09-30T03:57:00Z</dcterms:modified>
</cp:coreProperties>
</file>