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74A" w:rsidRPr="00C22320" w:rsidRDefault="00A9574A" w:rsidP="00A9574A">
      <w:pPr>
        <w:suppressAutoHyphens/>
        <w:spacing w:after="0" w:line="360" w:lineRule="auto"/>
        <w:ind w:firstLine="709"/>
        <w:jc w:val="right"/>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4"/>
          <w:lang w:eastAsia="ru-RU" w:bidi="hi-IN"/>
        </w:rPr>
        <w:t>УДК 341.9/341.1/8</w:t>
      </w:r>
    </w:p>
    <w:p w:rsidR="00A9574A" w:rsidRPr="00C22320" w:rsidRDefault="00A9574A" w:rsidP="00A9574A">
      <w:pPr>
        <w:suppressAutoHyphens/>
        <w:spacing w:after="0" w:line="360" w:lineRule="auto"/>
        <w:ind w:firstLine="360"/>
        <w:jc w:val="center"/>
        <w:rPr>
          <w:rFonts w:ascii="Times New Roman" w:eastAsia="Times New Roman" w:hAnsi="Times New Roman" w:cs="Times New Roman"/>
          <w:b/>
          <w:sz w:val="28"/>
          <w:szCs w:val="24"/>
          <w:lang w:eastAsia="ru-RU" w:bidi="hi-IN"/>
        </w:rPr>
      </w:pPr>
    </w:p>
    <w:p w:rsidR="00A9574A" w:rsidRPr="00C22320" w:rsidRDefault="00A9574A" w:rsidP="00A9574A">
      <w:pPr>
        <w:suppressAutoHyphens/>
        <w:spacing w:after="0" w:line="360" w:lineRule="auto"/>
        <w:ind w:firstLine="360"/>
        <w:jc w:val="center"/>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b/>
          <w:sz w:val="28"/>
          <w:szCs w:val="24"/>
          <w:lang w:eastAsia="ru-RU" w:bidi="hi-IN"/>
        </w:rPr>
        <w:t>РЕАЛИЗАЦИЯ МУНИЦИПАЛЬНОЙ СОЦИАЛЬНОЙ ПОЛИТИКИ: ПРОБЛЕМЫ И ПУТИ СОВЕРШЕНСТВОВАНИЯ</w:t>
      </w:r>
    </w:p>
    <w:p w:rsidR="00A9574A" w:rsidRPr="00C22320" w:rsidRDefault="00A9574A" w:rsidP="00A9574A">
      <w:pPr>
        <w:suppressAutoHyphens/>
        <w:spacing w:after="0" w:line="360" w:lineRule="auto"/>
        <w:ind w:firstLine="360"/>
        <w:jc w:val="center"/>
        <w:rPr>
          <w:rFonts w:ascii="Times New Roman" w:eastAsia="Times New Roman" w:hAnsi="Times New Roman" w:cs="Times New Roman"/>
          <w:b/>
          <w:sz w:val="28"/>
          <w:szCs w:val="24"/>
          <w:lang w:val="en-US" w:eastAsia="ru-RU" w:bidi="hi-IN"/>
        </w:rPr>
      </w:pPr>
      <w:r w:rsidRPr="00C22320">
        <w:rPr>
          <w:rFonts w:ascii="Times New Roman" w:eastAsia="Times New Roman" w:hAnsi="Times New Roman" w:cs="Times New Roman"/>
          <w:b/>
          <w:sz w:val="28"/>
          <w:szCs w:val="24"/>
          <w:lang w:val="en-US" w:eastAsia="ru-RU" w:bidi="hi-IN"/>
        </w:rPr>
        <w:t>IMPLEMENTATION OF MUNICIPAL SOCIAL POLICY: PROBLEMS AND WAYS OF IMPROVEMENT</w:t>
      </w:r>
    </w:p>
    <w:p w:rsidR="00A9574A" w:rsidRPr="00C22320" w:rsidRDefault="00A9574A" w:rsidP="00A9574A">
      <w:pPr>
        <w:suppressAutoHyphens/>
        <w:spacing w:after="0" w:line="360" w:lineRule="auto"/>
        <w:ind w:firstLine="360"/>
        <w:jc w:val="center"/>
        <w:rPr>
          <w:rFonts w:ascii="Times New Roman" w:eastAsia="Times New Roman" w:hAnsi="Times New Roman" w:cs="Times New Roman"/>
          <w:b/>
          <w:sz w:val="28"/>
          <w:szCs w:val="24"/>
          <w:lang w:val="en-US" w:eastAsia="ru-RU" w:bidi="hi-IN"/>
        </w:rPr>
      </w:pPr>
    </w:p>
    <w:p w:rsidR="00A9574A" w:rsidRPr="00C22320" w:rsidRDefault="00A9574A" w:rsidP="00A9574A">
      <w:pPr>
        <w:suppressAutoHyphens/>
        <w:spacing w:after="0" w:line="360" w:lineRule="auto"/>
        <w:ind w:firstLine="709"/>
        <w:jc w:val="right"/>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b/>
          <w:sz w:val="28"/>
          <w:szCs w:val="24"/>
          <w:lang w:eastAsia="ru-RU" w:bidi="hi-IN"/>
        </w:rPr>
        <w:t xml:space="preserve">БУДАЕВА ДАРИМА ЦЫРЕНДОРЖИЕВНА </w:t>
      </w:r>
    </w:p>
    <w:p w:rsidR="00A9574A" w:rsidRPr="00C22320" w:rsidRDefault="00A9574A" w:rsidP="00A9574A">
      <w:pPr>
        <w:suppressAutoHyphens/>
        <w:spacing w:after="0" w:line="360" w:lineRule="auto"/>
        <w:ind w:firstLine="709"/>
        <w:jc w:val="right"/>
        <w:rPr>
          <w:rFonts w:ascii="Times New Roman" w:eastAsia="Times New Roman" w:hAnsi="Times New Roman" w:cs="Times New Roman"/>
          <w:i/>
          <w:sz w:val="28"/>
          <w:szCs w:val="28"/>
          <w:lang w:eastAsia="zh-CN" w:bidi="hi-IN"/>
        </w:rPr>
      </w:pPr>
      <w:r w:rsidRPr="00C22320">
        <w:rPr>
          <w:rFonts w:ascii="Times New Roman" w:eastAsia="Times New Roman" w:hAnsi="Times New Roman" w:cs="Times New Roman"/>
          <w:i/>
          <w:color w:val="222222"/>
          <w:sz w:val="28"/>
          <w:szCs w:val="24"/>
          <w:lang w:eastAsia="ru-RU" w:bidi="hi-IN"/>
        </w:rPr>
        <w:t xml:space="preserve">кандидат политических наук, </w:t>
      </w:r>
    </w:p>
    <w:p w:rsidR="00A9574A" w:rsidRPr="00C22320" w:rsidRDefault="00A9574A" w:rsidP="00A9574A">
      <w:pPr>
        <w:suppressAutoHyphens/>
        <w:spacing w:after="0" w:line="360" w:lineRule="auto"/>
        <w:ind w:firstLine="709"/>
        <w:jc w:val="right"/>
        <w:rPr>
          <w:rFonts w:ascii="Times New Roman" w:eastAsia="Times New Roman" w:hAnsi="Times New Roman" w:cs="Times New Roman"/>
          <w:i/>
          <w:sz w:val="28"/>
          <w:szCs w:val="28"/>
          <w:lang w:eastAsia="zh-CN" w:bidi="hi-IN"/>
        </w:rPr>
      </w:pPr>
      <w:r w:rsidRPr="00C22320">
        <w:rPr>
          <w:rFonts w:ascii="Times New Roman" w:eastAsia="Times New Roman" w:hAnsi="Times New Roman" w:cs="Times New Roman"/>
          <w:i/>
          <w:color w:val="222222"/>
          <w:sz w:val="28"/>
          <w:szCs w:val="24"/>
          <w:lang w:eastAsia="ru-RU" w:bidi="hi-IN"/>
        </w:rPr>
        <w:t xml:space="preserve">кафедра экономической теории, </w:t>
      </w:r>
      <w:proofErr w:type="gramStart"/>
      <w:r w:rsidRPr="00C22320">
        <w:rPr>
          <w:rFonts w:ascii="Times New Roman" w:eastAsia="Times New Roman" w:hAnsi="Times New Roman" w:cs="Times New Roman"/>
          <w:i/>
          <w:color w:val="222222"/>
          <w:sz w:val="28"/>
          <w:szCs w:val="24"/>
          <w:lang w:eastAsia="ru-RU" w:bidi="hi-IN"/>
        </w:rPr>
        <w:t>государственного</w:t>
      </w:r>
      <w:proofErr w:type="gramEnd"/>
      <w:r w:rsidRPr="00C22320">
        <w:rPr>
          <w:rFonts w:ascii="Times New Roman" w:eastAsia="Times New Roman" w:hAnsi="Times New Roman" w:cs="Times New Roman"/>
          <w:i/>
          <w:color w:val="222222"/>
          <w:sz w:val="28"/>
          <w:szCs w:val="24"/>
          <w:lang w:eastAsia="ru-RU" w:bidi="hi-IN"/>
        </w:rPr>
        <w:t xml:space="preserve"> и </w:t>
      </w:r>
    </w:p>
    <w:p w:rsidR="00A9574A" w:rsidRPr="00C22320" w:rsidRDefault="00A9574A" w:rsidP="00A9574A">
      <w:pPr>
        <w:suppressAutoHyphens/>
        <w:spacing w:after="0" w:line="360" w:lineRule="auto"/>
        <w:ind w:firstLine="709"/>
        <w:jc w:val="right"/>
        <w:rPr>
          <w:rFonts w:ascii="Times New Roman" w:eastAsia="Times New Roman" w:hAnsi="Times New Roman" w:cs="Times New Roman"/>
          <w:i/>
          <w:sz w:val="28"/>
          <w:szCs w:val="28"/>
          <w:lang w:eastAsia="zh-CN" w:bidi="hi-IN"/>
        </w:rPr>
      </w:pPr>
      <w:r w:rsidRPr="00C22320">
        <w:rPr>
          <w:rFonts w:ascii="Times New Roman" w:eastAsia="Times New Roman" w:hAnsi="Times New Roman" w:cs="Times New Roman"/>
          <w:i/>
          <w:color w:val="222222"/>
          <w:sz w:val="28"/>
          <w:szCs w:val="24"/>
          <w:lang w:eastAsia="ru-RU" w:bidi="hi-IN"/>
        </w:rPr>
        <w:t>муниципального управления, доцент</w:t>
      </w:r>
    </w:p>
    <w:p w:rsidR="00A9574A" w:rsidRPr="00C22320" w:rsidRDefault="00A9574A" w:rsidP="00A9574A">
      <w:pPr>
        <w:suppressAutoHyphens/>
        <w:spacing w:after="0" w:line="360" w:lineRule="auto"/>
        <w:ind w:firstLine="709"/>
        <w:jc w:val="right"/>
        <w:rPr>
          <w:rFonts w:ascii="Times New Roman" w:eastAsia="Times New Roman" w:hAnsi="Times New Roman" w:cs="Times New Roman"/>
          <w:i/>
          <w:sz w:val="28"/>
          <w:szCs w:val="28"/>
          <w:lang w:eastAsia="zh-CN" w:bidi="hi-IN"/>
        </w:rPr>
      </w:pPr>
      <w:r w:rsidRPr="00C22320">
        <w:rPr>
          <w:rFonts w:ascii="Times New Roman" w:eastAsia="Times New Roman" w:hAnsi="Times New Roman" w:cs="Times New Roman"/>
          <w:i/>
          <w:sz w:val="28"/>
          <w:szCs w:val="24"/>
          <w:lang w:eastAsia="ru-RU" w:bidi="hi-IN"/>
        </w:rPr>
        <w:t>Бурятский государственный университет</w:t>
      </w:r>
      <w:r w:rsidRPr="00C22320">
        <w:rPr>
          <w:rFonts w:ascii="Times New Roman" w:eastAsia="Times New Roman" w:hAnsi="Times New Roman" w:cs="Times New Roman"/>
          <w:i/>
          <w:sz w:val="28"/>
          <w:szCs w:val="28"/>
          <w:lang w:eastAsia="zh-CN" w:bidi="hi-IN"/>
        </w:rPr>
        <w:t xml:space="preserve"> </w:t>
      </w:r>
      <w:r w:rsidRPr="00C22320">
        <w:rPr>
          <w:rFonts w:ascii="Times New Roman" w:eastAsia="Times New Roman" w:hAnsi="Times New Roman" w:cs="Times New Roman"/>
          <w:i/>
          <w:sz w:val="28"/>
          <w:szCs w:val="24"/>
          <w:lang w:eastAsia="ru-RU" w:bidi="hi-IN"/>
        </w:rPr>
        <w:t xml:space="preserve">имени </w:t>
      </w:r>
      <w:proofErr w:type="spellStart"/>
      <w:r w:rsidRPr="00C22320">
        <w:rPr>
          <w:rFonts w:ascii="Times New Roman" w:eastAsia="Times New Roman" w:hAnsi="Times New Roman" w:cs="Times New Roman"/>
          <w:i/>
          <w:sz w:val="28"/>
          <w:szCs w:val="24"/>
          <w:lang w:eastAsia="ru-RU" w:bidi="hi-IN"/>
        </w:rPr>
        <w:t>Доржи</w:t>
      </w:r>
      <w:proofErr w:type="spellEnd"/>
      <w:r w:rsidRPr="00C22320">
        <w:rPr>
          <w:rFonts w:ascii="Times New Roman" w:eastAsia="Times New Roman" w:hAnsi="Times New Roman" w:cs="Times New Roman"/>
          <w:i/>
          <w:sz w:val="28"/>
          <w:szCs w:val="24"/>
          <w:lang w:eastAsia="ru-RU" w:bidi="hi-IN"/>
        </w:rPr>
        <w:t xml:space="preserve"> Банзарова,</w:t>
      </w:r>
    </w:p>
    <w:p w:rsidR="00A9574A" w:rsidRPr="00C22320" w:rsidRDefault="00A9574A" w:rsidP="00A9574A">
      <w:pPr>
        <w:suppressAutoHyphens/>
        <w:spacing w:after="0" w:line="360" w:lineRule="auto"/>
        <w:ind w:firstLine="709"/>
        <w:jc w:val="right"/>
        <w:rPr>
          <w:rFonts w:ascii="Times New Roman" w:eastAsia="Times New Roman" w:hAnsi="Times New Roman" w:cs="Times New Roman"/>
          <w:i/>
          <w:sz w:val="28"/>
          <w:szCs w:val="24"/>
          <w:lang w:eastAsia="ru-RU" w:bidi="hi-IN"/>
        </w:rPr>
      </w:pPr>
      <w:r w:rsidRPr="00C22320">
        <w:rPr>
          <w:rFonts w:ascii="Times New Roman" w:eastAsia="Times New Roman" w:hAnsi="Times New Roman" w:cs="Times New Roman"/>
          <w:i/>
          <w:sz w:val="28"/>
          <w:szCs w:val="24"/>
          <w:lang w:eastAsia="ru-RU" w:bidi="hi-IN"/>
        </w:rPr>
        <w:t>Россия, г. Улан-Удэ</w:t>
      </w:r>
    </w:p>
    <w:p w:rsidR="00A9574A" w:rsidRPr="00C22320" w:rsidRDefault="00A9574A" w:rsidP="00A9574A">
      <w:pPr>
        <w:suppressAutoHyphens/>
        <w:spacing w:after="0" w:line="360" w:lineRule="auto"/>
        <w:jc w:val="right"/>
        <w:rPr>
          <w:rFonts w:ascii="Times New Roman" w:eastAsia="Times New Roman" w:hAnsi="Times New Roman" w:cs="Times New Roman"/>
          <w:b/>
          <w:sz w:val="28"/>
          <w:szCs w:val="24"/>
          <w:lang w:eastAsia="ru-RU" w:bidi="hi-IN"/>
        </w:rPr>
      </w:pPr>
      <w:r w:rsidRPr="00C22320">
        <w:rPr>
          <w:rFonts w:ascii="Times New Roman" w:eastAsia="Times New Roman" w:hAnsi="Times New Roman" w:cs="Times New Roman"/>
          <w:b/>
          <w:sz w:val="28"/>
          <w:szCs w:val="24"/>
          <w:lang w:val="en-US" w:eastAsia="ru-RU" w:bidi="hi-IN"/>
        </w:rPr>
        <w:t>BUDAEVA</w:t>
      </w:r>
      <w:r w:rsidRPr="00C22320">
        <w:rPr>
          <w:rFonts w:ascii="Times New Roman" w:eastAsia="Times New Roman" w:hAnsi="Times New Roman" w:cs="Times New Roman"/>
          <w:b/>
          <w:sz w:val="28"/>
          <w:szCs w:val="24"/>
          <w:lang w:eastAsia="ru-RU" w:bidi="hi-IN"/>
        </w:rPr>
        <w:t xml:space="preserve"> </w:t>
      </w:r>
      <w:r w:rsidRPr="00C22320">
        <w:rPr>
          <w:rFonts w:ascii="Times New Roman" w:eastAsia="Times New Roman" w:hAnsi="Times New Roman" w:cs="Times New Roman"/>
          <w:b/>
          <w:sz w:val="28"/>
          <w:szCs w:val="24"/>
          <w:lang w:val="en-US" w:eastAsia="ru-RU" w:bidi="hi-IN"/>
        </w:rPr>
        <w:t>DARIMA</w:t>
      </w:r>
      <w:r w:rsidRPr="00C22320">
        <w:rPr>
          <w:rFonts w:ascii="Times New Roman" w:eastAsia="Times New Roman" w:hAnsi="Times New Roman" w:cs="Times New Roman"/>
          <w:b/>
          <w:sz w:val="28"/>
          <w:szCs w:val="24"/>
          <w:lang w:eastAsia="ru-RU" w:bidi="hi-IN"/>
        </w:rPr>
        <w:t xml:space="preserve"> </w:t>
      </w:r>
      <w:r w:rsidRPr="00C22320">
        <w:rPr>
          <w:rFonts w:ascii="Times New Roman" w:eastAsia="Times New Roman" w:hAnsi="Times New Roman" w:cs="Times New Roman"/>
          <w:b/>
          <w:sz w:val="28"/>
          <w:szCs w:val="24"/>
          <w:lang w:val="en-US" w:eastAsia="ru-RU" w:bidi="hi-IN"/>
        </w:rPr>
        <w:t>TSYRENDORZHIEVNA</w:t>
      </w:r>
    </w:p>
    <w:p w:rsidR="00A9574A" w:rsidRPr="00C22320" w:rsidRDefault="00A9574A" w:rsidP="00A9574A">
      <w:pPr>
        <w:suppressAutoHyphens/>
        <w:spacing w:after="0" w:line="360" w:lineRule="auto"/>
        <w:jc w:val="right"/>
        <w:rPr>
          <w:rFonts w:ascii="Times New Roman" w:eastAsia="Times New Roman" w:hAnsi="Times New Roman" w:cs="Times New Roman"/>
          <w:i/>
          <w:sz w:val="28"/>
          <w:szCs w:val="24"/>
          <w:lang w:val="en-US" w:eastAsia="ru-RU" w:bidi="hi-IN"/>
        </w:rPr>
      </w:pPr>
      <w:r w:rsidRPr="00C22320">
        <w:rPr>
          <w:rFonts w:ascii="Times New Roman" w:eastAsia="Times New Roman" w:hAnsi="Times New Roman" w:cs="Times New Roman"/>
          <w:i/>
          <w:sz w:val="28"/>
          <w:szCs w:val="24"/>
          <w:lang w:val="en-US" w:eastAsia="ru-RU" w:bidi="hi-IN"/>
        </w:rPr>
        <w:t xml:space="preserve">Candidate of Political Sciences, </w:t>
      </w:r>
    </w:p>
    <w:p w:rsidR="00A9574A" w:rsidRPr="00C22320" w:rsidRDefault="00A9574A" w:rsidP="00A9574A">
      <w:pPr>
        <w:suppressAutoHyphens/>
        <w:spacing w:after="0" w:line="360" w:lineRule="auto"/>
        <w:jc w:val="right"/>
        <w:rPr>
          <w:rFonts w:ascii="Times New Roman" w:eastAsia="Times New Roman" w:hAnsi="Times New Roman" w:cs="Times New Roman"/>
          <w:i/>
          <w:sz w:val="28"/>
          <w:szCs w:val="24"/>
          <w:lang w:val="en-US" w:eastAsia="ru-RU" w:bidi="hi-IN"/>
        </w:rPr>
      </w:pPr>
      <w:r w:rsidRPr="00C22320">
        <w:rPr>
          <w:rFonts w:ascii="Times New Roman" w:eastAsia="Times New Roman" w:hAnsi="Times New Roman" w:cs="Times New Roman"/>
          <w:i/>
          <w:sz w:val="28"/>
          <w:szCs w:val="24"/>
          <w:lang w:val="en-US" w:eastAsia="ru-RU" w:bidi="hi-IN"/>
        </w:rPr>
        <w:t>Department of Economic Theory, State and</w:t>
      </w:r>
    </w:p>
    <w:p w:rsidR="00A9574A" w:rsidRPr="00C22320" w:rsidRDefault="00A9574A" w:rsidP="00A9574A">
      <w:pPr>
        <w:suppressAutoHyphens/>
        <w:spacing w:after="0" w:line="360" w:lineRule="auto"/>
        <w:jc w:val="right"/>
        <w:rPr>
          <w:rFonts w:ascii="Times New Roman" w:eastAsia="Times New Roman" w:hAnsi="Times New Roman" w:cs="Times New Roman"/>
          <w:i/>
          <w:sz w:val="28"/>
          <w:szCs w:val="24"/>
          <w:lang w:val="en-US" w:eastAsia="ru-RU" w:bidi="hi-IN"/>
        </w:rPr>
      </w:pPr>
      <w:r w:rsidRPr="00C22320">
        <w:rPr>
          <w:rFonts w:ascii="Times New Roman" w:eastAsia="Times New Roman" w:hAnsi="Times New Roman" w:cs="Times New Roman"/>
          <w:i/>
          <w:sz w:val="28"/>
          <w:szCs w:val="24"/>
          <w:lang w:val="en-US" w:eastAsia="ru-RU" w:bidi="hi-IN"/>
        </w:rPr>
        <w:t>Municipal Management, Associate Professor</w:t>
      </w:r>
    </w:p>
    <w:p w:rsidR="00A9574A" w:rsidRPr="00C22320" w:rsidRDefault="00A9574A" w:rsidP="00A9574A">
      <w:pPr>
        <w:suppressAutoHyphens/>
        <w:spacing w:after="0" w:line="360" w:lineRule="auto"/>
        <w:jc w:val="right"/>
        <w:rPr>
          <w:rFonts w:ascii="Times New Roman" w:eastAsia="Times New Roman" w:hAnsi="Times New Roman" w:cs="Times New Roman"/>
          <w:i/>
          <w:sz w:val="28"/>
          <w:szCs w:val="24"/>
          <w:lang w:val="en-US" w:eastAsia="ru-RU" w:bidi="hi-IN"/>
        </w:rPr>
      </w:pPr>
      <w:r w:rsidRPr="00C22320">
        <w:rPr>
          <w:rFonts w:ascii="Times New Roman" w:eastAsia="Times New Roman" w:hAnsi="Times New Roman" w:cs="Times New Roman"/>
          <w:i/>
          <w:sz w:val="28"/>
          <w:szCs w:val="24"/>
          <w:lang w:val="en-US" w:eastAsia="ru-RU" w:bidi="hi-IN"/>
        </w:rPr>
        <w:t xml:space="preserve">Buryat State University </w:t>
      </w:r>
    </w:p>
    <w:p w:rsidR="00A9574A" w:rsidRPr="00C22320" w:rsidRDefault="00A9574A" w:rsidP="00A9574A">
      <w:pPr>
        <w:suppressAutoHyphens/>
        <w:spacing w:after="0" w:line="360" w:lineRule="auto"/>
        <w:jc w:val="right"/>
        <w:rPr>
          <w:rFonts w:ascii="Times New Roman" w:eastAsia="Times New Roman" w:hAnsi="Times New Roman" w:cs="Times New Roman"/>
          <w:i/>
          <w:sz w:val="28"/>
          <w:szCs w:val="24"/>
          <w:lang w:eastAsia="ru-RU" w:bidi="hi-IN"/>
        </w:rPr>
      </w:pPr>
      <w:proofErr w:type="spellStart"/>
      <w:r w:rsidRPr="00C22320">
        <w:rPr>
          <w:rFonts w:ascii="Times New Roman" w:eastAsia="Times New Roman" w:hAnsi="Times New Roman" w:cs="Times New Roman"/>
          <w:i/>
          <w:sz w:val="28"/>
          <w:szCs w:val="24"/>
          <w:lang w:eastAsia="ru-RU" w:bidi="hi-IN"/>
        </w:rPr>
        <w:t>Ulan-Ude</w:t>
      </w:r>
      <w:proofErr w:type="spellEnd"/>
      <w:r w:rsidRPr="00C22320">
        <w:rPr>
          <w:rFonts w:ascii="Times New Roman" w:eastAsia="Times New Roman" w:hAnsi="Times New Roman" w:cs="Times New Roman"/>
          <w:i/>
          <w:sz w:val="28"/>
          <w:szCs w:val="24"/>
          <w:lang w:eastAsia="ru-RU" w:bidi="hi-IN"/>
        </w:rPr>
        <w:t xml:space="preserve">, </w:t>
      </w:r>
      <w:proofErr w:type="spellStart"/>
      <w:r w:rsidRPr="00C22320">
        <w:rPr>
          <w:rFonts w:ascii="Times New Roman" w:eastAsia="Times New Roman" w:hAnsi="Times New Roman" w:cs="Times New Roman"/>
          <w:i/>
          <w:sz w:val="28"/>
          <w:szCs w:val="24"/>
          <w:lang w:eastAsia="ru-RU" w:bidi="hi-IN"/>
        </w:rPr>
        <w:t>Russia</w:t>
      </w:r>
      <w:proofErr w:type="spellEnd"/>
    </w:p>
    <w:p w:rsidR="00A9574A" w:rsidRPr="00C22320" w:rsidRDefault="00A9574A" w:rsidP="00A9574A">
      <w:pPr>
        <w:suppressAutoHyphens/>
        <w:spacing w:after="0" w:line="360" w:lineRule="auto"/>
        <w:jc w:val="right"/>
        <w:rPr>
          <w:rFonts w:ascii="Times New Roman" w:eastAsia="Times New Roman" w:hAnsi="Times New Roman" w:cs="Times New Roman"/>
          <w:i/>
          <w:sz w:val="28"/>
          <w:szCs w:val="24"/>
          <w:lang w:eastAsia="ru-RU" w:bidi="hi-IN"/>
        </w:rPr>
      </w:pPr>
    </w:p>
    <w:p w:rsidR="00A9574A" w:rsidRPr="00C22320" w:rsidRDefault="00A9574A" w:rsidP="00A9574A">
      <w:pPr>
        <w:suppressAutoHyphens/>
        <w:spacing w:after="0" w:line="360" w:lineRule="auto"/>
        <w:ind w:firstLine="709"/>
        <w:jc w:val="right"/>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b/>
          <w:sz w:val="28"/>
          <w:szCs w:val="24"/>
          <w:lang w:eastAsia="ru-RU" w:bidi="hi-IN"/>
        </w:rPr>
        <w:t>ГАСАНОВА ВЕФА АДАЛЕТОВНА</w:t>
      </w:r>
    </w:p>
    <w:p w:rsidR="00A9574A" w:rsidRPr="00C22320" w:rsidRDefault="00A9574A" w:rsidP="00A9574A">
      <w:pPr>
        <w:suppressAutoHyphens/>
        <w:spacing w:after="0" w:line="360" w:lineRule="auto"/>
        <w:ind w:firstLine="709"/>
        <w:jc w:val="right"/>
        <w:rPr>
          <w:rFonts w:ascii="Times New Roman" w:eastAsia="Times New Roman" w:hAnsi="Times New Roman" w:cs="Times New Roman"/>
          <w:i/>
          <w:sz w:val="28"/>
          <w:szCs w:val="28"/>
          <w:lang w:eastAsia="zh-CN" w:bidi="hi-IN"/>
        </w:rPr>
      </w:pPr>
      <w:r w:rsidRPr="00C22320">
        <w:rPr>
          <w:rFonts w:ascii="Times New Roman" w:eastAsia="Times New Roman" w:hAnsi="Times New Roman" w:cs="Times New Roman"/>
          <w:i/>
          <w:sz w:val="28"/>
          <w:szCs w:val="24"/>
          <w:lang w:eastAsia="ru-RU" w:bidi="hi-IN"/>
        </w:rPr>
        <w:t>Магистрант 2-го курса института права и экономики,</w:t>
      </w:r>
    </w:p>
    <w:p w:rsidR="00A9574A" w:rsidRPr="00C22320" w:rsidRDefault="00A9574A" w:rsidP="00A9574A">
      <w:pPr>
        <w:suppressAutoHyphens/>
        <w:spacing w:after="0" w:line="360" w:lineRule="auto"/>
        <w:ind w:firstLine="709"/>
        <w:jc w:val="right"/>
        <w:rPr>
          <w:rFonts w:ascii="Times New Roman" w:eastAsia="Times New Roman" w:hAnsi="Times New Roman" w:cs="Times New Roman"/>
          <w:i/>
          <w:sz w:val="28"/>
          <w:szCs w:val="28"/>
          <w:lang w:eastAsia="zh-CN" w:bidi="hi-IN"/>
        </w:rPr>
      </w:pPr>
      <w:r w:rsidRPr="00C22320">
        <w:rPr>
          <w:rFonts w:ascii="Times New Roman" w:eastAsia="Times New Roman" w:hAnsi="Times New Roman" w:cs="Times New Roman"/>
          <w:i/>
          <w:sz w:val="28"/>
          <w:szCs w:val="24"/>
          <w:lang w:eastAsia="ru-RU" w:bidi="hi-IN"/>
        </w:rPr>
        <w:t>Бурятский государственный университет</w:t>
      </w:r>
      <w:r w:rsidRPr="00C22320">
        <w:rPr>
          <w:rFonts w:ascii="Times New Roman" w:eastAsia="Times New Roman" w:hAnsi="Times New Roman" w:cs="Times New Roman"/>
          <w:i/>
          <w:sz w:val="28"/>
          <w:szCs w:val="28"/>
          <w:lang w:eastAsia="zh-CN" w:bidi="hi-IN"/>
        </w:rPr>
        <w:t xml:space="preserve"> </w:t>
      </w:r>
      <w:r w:rsidRPr="00C22320">
        <w:rPr>
          <w:rFonts w:ascii="Times New Roman" w:eastAsia="Times New Roman" w:hAnsi="Times New Roman" w:cs="Times New Roman"/>
          <w:i/>
          <w:sz w:val="28"/>
          <w:szCs w:val="24"/>
          <w:lang w:eastAsia="ru-RU" w:bidi="hi-IN"/>
        </w:rPr>
        <w:t xml:space="preserve">имени </w:t>
      </w:r>
      <w:proofErr w:type="spellStart"/>
      <w:r w:rsidRPr="00C22320">
        <w:rPr>
          <w:rFonts w:ascii="Times New Roman" w:eastAsia="Times New Roman" w:hAnsi="Times New Roman" w:cs="Times New Roman"/>
          <w:i/>
          <w:sz w:val="28"/>
          <w:szCs w:val="24"/>
          <w:lang w:eastAsia="ru-RU" w:bidi="hi-IN"/>
        </w:rPr>
        <w:t>Доржи</w:t>
      </w:r>
      <w:proofErr w:type="spellEnd"/>
      <w:r w:rsidRPr="00C22320">
        <w:rPr>
          <w:rFonts w:ascii="Times New Roman" w:eastAsia="Times New Roman" w:hAnsi="Times New Roman" w:cs="Times New Roman"/>
          <w:i/>
          <w:sz w:val="28"/>
          <w:szCs w:val="24"/>
          <w:lang w:eastAsia="ru-RU" w:bidi="hi-IN"/>
        </w:rPr>
        <w:t xml:space="preserve"> Банзарова,</w:t>
      </w:r>
    </w:p>
    <w:p w:rsidR="00A9574A" w:rsidRPr="00C22320" w:rsidRDefault="00A9574A" w:rsidP="00A9574A">
      <w:pPr>
        <w:suppressAutoHyphens/>
        <w:spacing w:after="0" w:line="360" w:lineRule="auto"/>
        <w:ind w:firstLine="709"/>
        <w:jc w:val="right"/>
        <w:rPr>
          <w:rFonts w:ascii="Times New Roman" w:eastAsia="Times New Roman" w:hAnsi="Times New Roman" w:cs="Times New Roman"/>
          <w:i/>
          <w:sz w:val="28"/>
          <w:szCs w:val="28"/>
          <w:lang w:eastAsia="zh-CN" w:bidi="hi-IN"/>
        </w:rPr>
      </w:pPr>
      <w:r w:rsidRPr="00C22320">
        <w:rPr>
          <w:rFonts w:ascii="Times New Roman" w:eastAsia="Times New Roman" w:hAnsi="Times New Roman" w:cs="Times New Roman"/>
          <w:i/>
          <w:sz w:val="28"/>
          <w:szCs w:val="24"/>
          <w:lang w:eastAsia="ru-RU" w:bidi="hi-IN"/>
        </w:rPr>
        <w:t>Россия, г. Улан-Удэ</w:t>
      </w:r>
    </w:p>
    <w:p w:rsidR="00A9574A" w:rsidRPr="00C22320" w:rsidRDefault="00A9574A" w:rsidP="00A9574A">
      <w:pPr>
        <w:suppressAutoHyphens/>
        <w:spacing w:after="0" w:line="360" w:lineRule="auto"/>
        <w:ind w:firstLine="709"/>
        <w:jc w:val="right"/>
        <w:rPr>
          <w:rFonts w:ascii="Times New Roman" w:eastAsia="Times New Roman" w:hAnsi="Times New Roman" w:cs="Times New Roman"/>
          <w:i/>
          <w:color w:val="000000"/>
          <w:sz w:val="28"/>
          <w:szCs w:val="24"/>
          <w:lang w:eastAsia="ru-RU" w:bidi="hi-IN"/>
        </w:rPr>
      </w:pPr>
      <w:r w:rsidRPr="00C22320">
        <w:rPr>
          <w:rFonts w:ascii="Times New Roman" w:eastAsia="Times New Roman" w:hAnsi="Times New Roman" w:cs="Times New Roman"/>
          <w:i/>
          <w:sz w:val="28"/>
          <w:szCs w:val="24"/>
          <w:lang w:val="en-US" w:eastAsia="ru-RU" w:bidi="hi-IN"/>
        </w:rPr>
        <w:t>E</w:t>
      </w:r>
      <w:r w:rsidRPr="00C22320">
        <w:rPr>
          <w:rFonts w:ascii="Times New Roman" w:eastAsia="Times New Roman" w:hAnsi="Times New Roman" w:cs="Times New Roman"/>
          <w:i/>
          <w:sz w:val="28"/>
          <w:szCs w:val="24"/>
          <w:lang w:eastAsia="ru-RU" w:bidi="hi-IN"/>
        </w:rPr>
        <w:t>-</w:t>
      </w:r>
      <w:r w:rsidRPr="00C22320">
        <w:rPr>
          <w:rFonts w:ascii="Times New Roman" w:eastAsia="Times New Roman" w:hAnsi="Times New Roman" w:cs="Times New Roman"/>
          <w:i/>
          <w:sz w:val="28"/>
          <w:szCs w:val="24"/>
          <w:lang w:val="en-US" w:eastAsia="ru-RU" w:bidi="hi-IN"/>
        </w:rPr>
        <w:t>mail</w:t>
      </w:r>
      <w:r w:rsidRPr="00C22320">
        <w:rPr>
          <w:rFonts w:ascii="Times New Roman" w:eastAsia="Times New Roman" w:hAnsi="Times New Roman" w:cs="Times New Roman"/>
          <w:i/>
          <w:sz w:val="28"/>
          <w:szCs w:val="24"/>
          <w:lang w:eastAsia="ru-RU" w:bidi="hi-IN"/>
        </w:rPr>
        <w:t xml:space="preserve">: </w:t>
      </w:r>
      <w:proofErr w:type="spellStart"/>
      <w:r w:rsidRPr="00C22320">
        <w:rPr>
          <w:rFonts w:ascii="Times New Roman" w:eastAsia="Times New Roman" w:hAnsi="Times New Roman" w:cs="Times New Roman"/>
          <w:i/>
          <w:color w:val="000000"/>
          <w:sz w:val="28"/>
          <w:szCs w:val="24"/>
          <w:lang w:val="en-US" w:eastAsia="ru-RU" w:bidi="hi-IN"/>
        </w:rPr>
        <w:t>laraturk</w:t>
      </w:r>
      <w:proofErr w:type="spellEnd"/>
      <w:r w:rsidRPr="00C22320">
        <w:rPr>
          <w:rFonts w:ascii="Times New Roman" w:eastAsia="Times New Roman" w:hAnsi="Times New Roman" w:cs="Times New Roman"/>
          <w:i/>
          <w:color w:val="000000"/>
          <w:sz w:val="28"/>
          <w:szCs w:val="24"/>
          <w:lang w:eastAsia="ru-RU" w:bidi="hi-IN"/>
        </w:rPr>
        <w:t>@</w:t>
      </w:r>
      <w:r w:rsidRPr="00C22320">
        <w:rPr>
          <w:rFonts w:ascii="Times New Roman" w:eastAsia="Times New Roman" w:hAnsi="Times New Roman" w:cs="Times New Roman"/>
          <w:i/>
          <w:color w:val="000000"/>
          <w:sz w:val="28"/>
          <w:szCs w:val="24"/>
          <w:lang w:val="en-US" w:eastAsia="ru-RU" w:bidi="hi-IN"/>
        </w:rPr>
        <w:t>mail</w:t>
      </w:r>
      <w:r w:rsidRPr="00C22320">
        <w:rPr>
          <w:rFonts w:ascii="Times New Roman" w:eastAsia="Times New Roman" w:hAnsi="Times New Roman" w:cs="Times New Roman"/>
          <w:i/>
          <w:color w:val="000000"/>
          <w:sz w:val="28"/>
          <w:szCs w:val="24"/>
          <w:lang w:eastAsia="ru-RU" w:bidi="hi-IN"/>
        </w:rPr>
        <w:t>.</w:t>
      </w:r>
      <w:proofErr w:type="spellStart"/>
      <w:r w:rsidRPr="00C22320">
        <w:rPr>
          <w:rFonts w:ascii="Times New Roman" w:eastAsia="Times New Roman" w:hAnsi="Times New Roman" w:cs="Times New Roman"/>
          <w:i/>
          <w:color w:val="000000"/>
          <w:sz w:val="28"/>
          <w:szCs w:val="24"/>
          <w:lang w:val="en-US" w:eastAsia="ru-RU" w:bidi="hi-IN"/>
        </w:rPr>
        <w:t>ru</w:t>
      </w:r>
      <w:proofErr w:type="spellEnd"/>
    </w:p>
    <w:p w:rsidR="00A9574A" w:rsidRPr="00C22320" w:rsidRDefault="00A9574A" w:rsidP="00A9574A">
      <w:pPr>
        <w:suppressAutoHyphens/>
        <w:spacing w:after="0" w:line="360" w:lineRule="auto"/>
        <w:jc w:val="right"/>
        <w:rPr>
          <w:rFonts w:ascii="Times New Roman" w:eastAsia="Times New Roman" w:hAnsi="Times New Roman" w:cs="Times New Roman"/>
          <w:b/>
          <w:sz w:val="28"/>
          <w:szCs w:val="28"/>
          <w:lang w:val="en-US" w:eastAsia="zh-CN" w:bidi="hi-IN"/>
        </w:rPr>
      </w:pPr>
      <w:r w:rsidRPr="00C22320">
        <w:rPr>
          <w:rFonts w:ascii="Times New Roman" w:eastAsia="Times New Roman" w:hAnsi="Times New Roman" w:cs="Times New Roman"/>
          <w:b/>
          <w:sz w:val="28"/>
          <w:szCs w:val="28"/>
          <w:lang w:val="en-US" w:eastAsia="zh-CN" w:bidi="hi-IN"/>
        </w:rPr>
        <w:t>GASANOVA VEFA ADALETOVNA</w:t>
      </w:r>
    </w:p>
    <w:p w:rsidR="00A9574A" w:rsidRPr="00C22320" w:rsidRDefault="00A9574A" w:rsidP="00A9574A">
      <w:pPr>
        <w:suppressAutoHyphens/>
        <w:spacing w:after="0" w:line="360" w:lineRule="auto"/>
        <w:jc w:val="right"/>
        <w:rPr>
          <w:rFonts w:ascii="Times New Roman" w:eastAsia="Times New Roman" w:hAnsi="Times New Roman" w:cs="Times New Roman"/>
          <w:i/>
          <w:sz w:val="28"/>
          <w:szCs w:val="28"/>
          <w:lang w:val="en-US" w:eastAsia="zh-CN" w:bidi="hi-IN"/>
        </w:rPr>
      </w:pPr>
      <w:r w:rsidRPr="00C22320">
        <w:rPr>
          <w:rFonts w:ascii="Times New Roman" w:eastAsia="Times New Roman" w:hAnsi="Times New Roman" w:cs="Times New Roman"/>
          <w:i/>
          <w:sz w:val="28"/>
          <w:szCs w:val="28"/>
          <w:lang w:val="en-US" w:eastAsia="zh-CN" w:bidi="hi-IN"/>
        </w:rPr>
        <w:t>2nd year Master's student at the Institute of Law and Economics,</w:t>
      </w:r>
    </w:p>
    <w:p w:rsidR="00A9574A" w:rsidRPr="00C22320" w:rsidRDefault="00A9574A" w:rsidP="00A9574A">
      <w:pPr>
        <w:suppressAutoHyphens/>
        <w:spacing w:after="0" w:line="360" w:lineRule="auto"/>
        <w:jc w:val="right"/>
        <w:rPr>
          <w:rFonts w:ascii="Times New Roman" w:eastAsia="Times New Roman" w:hAnsi="Times New Roman" w:cs="Times New Roman"/>
          <w:i/>
          <w:sz w:val="28"/>
          <w:szCs w:val="28"/>
          <w:lang w:val="en-US" w:eastAsia="zh-CN" w:bidi="hi-IN"/>
        </w:rPr>
      </w:pPr>
      <w:r w:rsidRPr="00C22320">
        <w:rPr>
          <w:rFonts w:ascii="Times New Roman" w:eastAsia="Times New Roman" w:hAnsi="Times New Roman" w:cs="Times New Roman"/>
          <w:i/>
          <w:sz w:val="28"/>
          <w:szCs w:val="28"/>
          <w:lang w:val="en-US" w:eastAsia="zh-CN" w:bidi="hi-IN"/>
        </w:rPr>
        <w:t xml:space="preserve">Buryat State University </w:t>
      </w:r>
    </w:p>
    <w:p w:rsidR="00A9574A" w:rsidRPr="00C22320" w:rsidRDefault="00A9574A" w:rsidP="00A9574A">
      <w:pPr>
        <w:suppressAutoHyphens/>
        <w:spacing w:after="0" w:line="360" w:lineRule="auto"/>
        <w:jc w:val="right"/>
        <w:rPr>
          <w:rFonts w:ascii="Times New Roman" w:eastAsia="Times New Roman" w:hAnsi="Times New Roman" w:cs="Times New Roman"/>
          <w:i/>
          <w:sz w:val="28"/>
          <w:szCs w:val="28"/>
          <w:lang w:val="en-US" w:eastAsia="zh-CN" w:bidi="hi-IN"/>
        </w:rPr>
      </w:pPr>
      <w:r w:rsidRPr="00C22320">
        <w:rPr>
          <w:rFonts w:ascii="Times New Roman" w:eastAsia="Times New Roman" w:hAnsi="Times New Roman" w:cs="Times New Roman"/>
          <w:i/>
          <w:sz w:val="28"/>
          <w:szCs w:val="28"/>
          <w:lang w:val="en-US" w:eastAsia="zh-CN" w:bidi="hi-IN"/>
        </w:rPr>
        <w:t>Ulan-Ude, Russia</w:t>
      </w:r>
    </w:p>
    <w:p w:rsidR="00A9574A" w:rsidRPr="00C22320" w:rsidRDefault="00A9574A" w:rsidP="00A9574A">
      <w:pPr>
        <w:suppressAutoHyphens/>
        <w:spacing w:after="0" w:line="360" w:lineRule="auto"/>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b/>
          <w:sz w:val="28"/>
          <w:szCs w:val="28"/>
          <w:lang w:eastAsia="zh-CN" w:bidi="hi-IN"/>
        </w:rPr>
        <w:lastRenderedPageBreak/>
        <w:t>Аннотация:</w:t>
      </w:r>
      <w:r w:rsidRPr="00C22320">
        <w:rPr>
          <w:rFonts w:ascii="Times New Roman" w:eastAsia="Times New Roman" w:hAnsi="Times New Roman" w:cs="Times New Roman"/>
          <w:sz w:val="28"/>
          <w:szCs w:val="28"/>
          <w:lang w:eastAsia="zh-CN" w:bidi="hi-IN"/>
        </w:rPr>
        <w:t xml:space="preserve"> Статья посвящена исследованию актуальных проблем реализации муниципальной социальной политики в России в контексте изменений правового регулирования местного самоуправления. Рассматриваются ключевые организационные, финансовые, ресурсные и социальные проблемы на муниципальном уровне, усиленные вступлением в силу Федерального закона № 33-ФЗ от 20 марта 2025 года. Автор акцентирует внимание на угрозе утраты автономности местного самоуправления, анализирует потенциальные риски централизации власти и предлагает комплексные меры для повышения эффективности и устойчивости социальной политики на местах. </w:t>
      </w:r>
    </w:p>
    <w:p w:rsidR="00A9574A" w:rsidRPr="00C22320" w:rsidRDefault="00A9574A" w:rsidP="00A9574A">
      <w:pPr>
        <w:suppressAutoHyphens/>
        <w:spacing w:after="0" w:line="360" w:lineRule="auto"/>
        <w:jc w:val="both"/>
        <w:rPr>
          <w:rFonts w:ascii="Times New Roman" w:eastAsia="Times New Roman" w:hAnsi="Times New Roman" w:cs="Times New Roman"/>
          <w:sz w:val="28"/>
          <w:szCs w:val="28"/>
          <w:lang w:eastAsia="zh-CN" w:bidi="hi-IN"/>
        </w:rPr>
      </w:pPr>
    </w:p>
    <w:p w:rsidR="00A9574A" w:rsidRPr="00C22320" w:rsidRDefault="00A9574A" w:rsidP="00A9574A">
      <w:pPr>
        <w:suppressAutoHyphens/>
        <w:spacing w:after="0" w:line="360" w:lineRule="auto"/>
        <w:jc w:val="both"/>
        <w:rPr>
          <w:rFonts w:ascii="Times New Roman" w:eastAsia="Times New Roman" w:hAnsi="Times New Roman" w:cs="Times New Roman"/>
          <w:sz w:val="28"/>
          <w:szCs w:val="28"/>
          <w:lang w:val="en-US" w:eastAsia="zh-CN" w:bidi="hi-IN"/>
        </w:rPr>
      </w:pPr>
      <w:r w:rsidRPr="00C22320">
        <w:rPr>
          <w:rFonts w:ascii="Times New Roman" w:eastAsia="Times New Roman" w:hAnsi="Times New Roman" w:cs="Times New Roman"/>
          <w:b/>
          <w:sz w:val="28"/>
          <w:szCs w:val="28"/>
          <w:lang w:val="en-US" w:eastAsia="zh-CN" w:bidi="hi-IN"/>
        </w:rPr>
        <w:t xml:space="preserve">Abstract. </w:t>
      </w:r>
      <w:r w:rsidRPr="00C22320">
        <w:rPr>
          <w:rFonts w:ascii="Times New Roman" w:eastAsia="Times New Roman" w:hAnsi="Times New Roman" w:cs="Times New Roman"/>
          <w:sz w:val="28"/>
          <w:szCs w:val="28"/>
          <w:lang w:val="en-US" w:eastAsia="zh-CN" w:bidi="hi-IN"/>
        </w:rPr>
        <w:t>This article explores the current challenges in the implementation of municipal social policy in Russia, particularly in light of recent changes in the legal framework governing local self-government. The study focuses on the main organizational, financial, resource-based, and social problems faced at the municipal level, which have been exacerbated by the adoption of Federal Law No. 33-FZ of March 20, 2025, "On the General Principles of Organizing Local Self-Government within the Unified System of Public Authority." Special attention is given to the risks associated with the erosion of municipal autonomy and the growing trend toward centralization of power. The article analyzes the potential threats to the sustainability of social services at the local level and proposes a comprehensive set of measures aimed at enhancing the efficiency, resilience, and democratic nature of municipal social policy. It emphasizes the need for preserving local self-governance principles, ensuring financial stability, strengthening human resources, and fostering citizen engagement in decision-making processes to improve the quality of life for the population.</w:t>
      </w:r>
    </w:p>
    <w:p w:rsidR="00A9574A" w:rsidRPr="00C22320" w:rsidRDefault="00A9574A" w:rsidP="00A9574A">
      <w:pPr>
        <w:suppressAutoHyphens/>
        <w:spacing w:after="0" w:line="360" w:lineRule="auto"/>
        <w:jc w:val="both"/>
        <w:rPr>
          <w:rFonts w:ascii="Times New Roman" w:eastAsia="Times New Roman" w:hAnsi="Times New Roman" w:cs="Times New Roman"/>
          <w:sz w:val="28"/>
          <w:szCs w:val="28"/>
          <w:lang w:val="en-US" w:eastAsia="zh-CN" w:bidi="hi-IN"/>
        </w:rPr>
      </w:pPr>
    </w:p>
    <w:p w:rsidR="00A9574A" w:rsidRPr="00C22320" w:rsidRDefault="00A9574A" w:rsidP="00A9574A">
      <w:pPr>
        <w:suppressAutoHyphens/>
        <w:spacing w:after="0" w:line="360" w:lineRule="auto"/>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b/>
          <w:sz w:val="28"/>
          <w:szCs w:val="28"/>
          <w:lang w:eastAsia="zh-CN" w:bidi="hi-IN"/>
        </w:rPr>
        <w:t>Ключевые слова:</w:t>
      </w:r>
      <w:r w:rsidRPr="00C22320">
        <w:rPr>
          <w:rFonts w:ascii="Times New Roman" w:eastAsia="Times New Roman" w:hAnsi="Times New Roman" w:cs="Times New Roman"/>
          <w:sz w:val="28"/>
          <w:szCs w:val="28"/>
          <w:lang w:eastAsia="zh-CN" w:bidi="hi-IN"/>
        </w:rPr>
        <w:t xml:space="preserve"> муниципальная социальная политика, местное самоуправление, публичная власть, Федеральный закон № 33-ФЗ, </w:t>
      </w:r>
      <w:r w:rsidRPr="00C22320">
        <w:rPr>
          <w:rFonts w:ascii="Times New Roman" w:eastAsia="Times New Roman" w:hAnsi="Times New Roman" w:cs="Times New Roman"/>
          <w:sz w:val="28"/>
          <w:szCs w:val="28"/>
          <w:lang w:eastAsia="zh-CN" w:bidi="hi-IN"/>
        </w:rPr>
        <w:lastRenderedPageBreak/>
        <w:t>централизация, автономия, социальная защита, финансовая устойчивость, гражданское участие.</w:t>
      </w:r>
    </w:p>
    <w:p w:rsidR="00A9574A" w:rsidRPr="00C22320" w:rsidRDefault="00A9574A" w:rsidP="00A9574A">
      <w:pPr>
        <w:suppressAutoHyphens/>
        <w:spacing w:after="0" w:line="360" w:lineRule="auto"/>
        <w:jc w:val="both"/>
        <w:rPr>
          <w:rFonts w:ascii="Times New Roman" w:eastAsia="Times New Roman" w:hAnsi="Times New Roman" w:cs="Times New Roman"/>
          <w:sz w:val="28"/>
          <w:szCs w:val="28"/>
          <w:lang w:eastAsia="zh-CN" w:bidi="hi-IN"/>
        </w:rPr>
      </w:pPr>
    </w:p>
    <w:p w:rsidR="00A9574A" w:rsidRPr="00C22320" w:rsidRDefault="00A9574A" w:rsidP="00A9574A">
      <w:pPr>
        <w:suppressAutoHyphens/>
        <w:spacing w:after="0" w:line="360" w:lineRule="auto"/>
        <w:jc w:val="both"/>
        <w:rPr>
          <w:rFonts w:ascii="Times New Roman" w:eastAsia="Times New Roman" w:hAnsi="Times New Roman" w:cs="Times New Roman"/>
          <w:sz w:val="28"/>
          <w:szCs w:val="28"/>
          <w:lang w:val="en-US" w:eastAsia="zh-CN" w:bidi="hi-IN"/>
        </w:rPr>
      </w:pPr>
      <w:r w:rsidRPr="00C22320">
        <w:rPr>
          <w:rFonts w:ascii="Times New Roman" w:eastAsia="Times New Roman" w:hAnsi="Times New Roman" w:cs="Times New Roman"/>
          <w:b/>
          <w:sz w:val="28"/>
          <w:szCs w:val="28"/>
          <w:lang w:val="en-US" w:eastAsia="zh-CN" w:bidi="hi-IN"/>
        </w:rPr>
        <w:t>Key words:</w:t>
      </w:r>
      <w:r w:rsidRPr="00C22320">
        <w:rPr>
          <w:rFonts w:ascii="Times New Roman" w:eastAsia="Times New Roman" w:hAnsi="Times New Roman" w:cs="Times New Roman"/>
          <w:sz w:val="28"/>
          <w:szCs w:val="28"/>
          <w:lang w:val="en-US" w:eastAsia="zh-CN" w:bidi="hi-IN"/>
        </w:rPr>
        <w:t xml:space="preserve"> municipal social policy, local self-government, public authority, Federal Law No. 33-FZ, centralization, decentralization, municipal autonomy, social risks, financial sustainability, public administration, social protection, human capital, citizen participation, quality of life, legal reform.</w:t>
      </w:r>
    </w:p>
    <w:p w:rsidR="00A9574A" w:rsidRPr="00C22320" w:rsidRDefault="00A9574A" w:rsidP="00A9574A">
      <w:pPr>
        <w:suppressAutoHyphens/>
        <w:spacing w:after="0" w:line="360" w:lineRule="auto"/>
        <w:jc w:val="both"/>
        <w:rPr>
          <w:rFonts w:ascii="Times New Roman" w:eastAsia="Times New Roman" w:hAnsi="Times New Roman" w:cs="Times New Roman"/>
          <w:sz w:val="28"/>
          <w:szCs w:val="28"/>
          <w:lang w:val="en-US" w:eastAsia="zh-CN" w:bidi="hi-IN"/>
        </w:rPr>
      </w:pP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Муниципальная социальная политика представляет собой систему мероприятий, направленных на обеспечение достойного уровня и качества жизни населения в рамках локальных территориальных образований. Реализация данных функций возложена на органы местного самоуправления (ОМСУ), которые, в соответствии с Конституцией Российской Федерации, являются самостоятельными и независимыми в пределах своих полномочий (ст. 12 Конституции РФ). Однако последние изменения в правовом поле, в частности, принятие Федерального закона № 33-ФЗ *«Об общих принципах организации местного самоуправления в единой системе публичной власти»*, свидетельствуют о начале глубоких трансформаций всей системы местного самоуправления. Эти изменения неизбежно затрагивают и сферу социальной политики на муниципальном уровне, формируя новые вызовы и противоречия.</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Сегодня всё острее встаёт вопрос о пересмотре и улучшении подходов к реализации муниципальной политики. Это обусловлено тем, что одной из ключевых целей развития страны становится повышение уровня и качества жизни людей, защита их прав, закреплённых в Конституции, а также создание общества, в котором граждане активно участвуют в управлении своей территорией и судьбой.</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xml:space="preserve">Особое значение в этом процессе приобретает местный уровень власти, поскольку именно там происходит непосредственное общение представителей власти с населением. В этой связи государство, </w:t>
      </w:r>
      <w:r w:rsidRPr="00C22320">
        <w:rPr>
          <w:rFonts w:ascii="Times New Roman" w:eastAsia="Times New Roman" w:hAnsi="Times New Roman" w:cs="Times New Roman"/>
          <w:sz w:val="28"/>
          <w:szCs w:val="28"/>
          <w:lang w:eastAsia="zh-CN" w:bidi="hi-IN"/>
        </w:rPr>
        <w:lastRenderedPageBreak/>
        <w:t>устанавливающее базовые принципы функционирования местного самоуправления, должно обеспечить его работу в русле демократических ценностей. Но полноценного результата можно достичь только тогда, когда демократические принципы станут основой всех общественно-политических структур. Однако на данный момент развитие местного самоуправления ещё не достигло необходимого уровня. Существует серьёзная проблема, связанная с отсутствием тесной связи между гражданами и местной властью. Это проявляется в низкой активности жителей, которые не стремятся участвовать в решении вопросов местного значения, а также в нежелании самих муниципальных органов вести открытый диалог с людьми. Положение усугубляется тем, что государственная политика в отношении местного самоуправления на уровне федеральной и региональной власти остаётся недостаточно эффективной. Истоки этой проблемы уходят в прошлое — к периоду, когда местное самоуправление фактически было частью государственной системы и не обладало самостоятельностью. До сих пор у людей сохраняется ощущение, что органы местного самоуправления — это не они сами, а некая отдельная власть. К тому же дистанция между чиновниками на местах и населением объясняется не только слабой проработкой демократических основ, но и нехваткой финансовых ресурсов. Муниципалитеты часто не имеют возможности решать важные для людей вопросы, а это только усиливает недоверие к власти и желание дистанцироваться от общения с ней. На наш взгляд, причина сложившейся ситуации — отсутствие чётко выстроенной, всесторонней государственной концепции, регулирующей развитие муниципальной политики. Такая программа должна охватывать все стороны жизни общества и обеспечить согласованность действий всех уровней власти. Создание подобной концепции давно назрело и могло бы дать толчок для реального развития муниципального управления в стране</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xml:space="preserve">Мировая и отечественная практика государственного развития наглядно показывает, что успех в социально-экономическом росте страны и </w:t>
      </w:r>
      <w:r w:rsidRPr="00C22320">
        <w:rPr>
          <w:rFonts w:ascii="Times New Roman" w:eastAsia="Times New Roman" w:hAnsi="Times New Roman" w:cs="Times New Roman"/>
          <w:sz w:val="28"/>
          <w:szCs w:val="28"/>
          <w:lang w:eastAsia="zh-CN" w:bidi="hi-IN"/>
        </w:rPr>
        <w:lastRenderedPageBreak/>
        <w:t>повышение благополучия людей во многом зависят от того, насколько эффективно работают органы местной и государственной власти, особенно исполнительной. Не менее важно восстановить доверие между обществом и властью, создать работающую систему постоянного взаимодействия между ними.</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Исторически сложилось так, что основным способом повышения эффективности власти является налаживание сотрудничества между государственными структурами и гражданским обществом. Однако речь идет не о полном слиянии власти и общества, как это было в советское время, а о чётком разделении полномочий, где важно вести постоянный и открытый диалог с гражданами. При этом обратная связь должна происходить не только через выборные собрания или депутатов, но и с помощью различных общественных институтов — общественных и национальных палат и других форм участия. В нынешних реалиях местное самоуправление, которое в Конституции Российской Федерации провозглашено самостоятельным институтом, на деле всё дальше отходит от заложенных в Основном законе принципов. Несмотря на заявления о необходимости децентрализации, которая является краеугольным камнем федерализма, муниципальная власть всё больше подпадает под контроль вышестоящих структур. Взаимодействие строится по принципу подчиненности, а формы самоуправления постепенно становятся однотипными и обезличенными. Такое положение дел противоречит признанным стандартам государственного устройства, согласно которым в России власть организована на трёх уровнях — федеральном, региональном и местном. При этом:</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1. Все три уровня власти считаются самостоятельными и равноправными проявлениями народной власти.</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2. У каждого уровня есть свои интересы, которые могут не совпадать или даже вступать в противоречие между собой, но все они равны и обязаны отстаиваться, исходя из приоритета защиты прав и свобод граждан.</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lastRenderedPageBreak/>
        <w:t>3. Каждый уровень вправе защищать свои интересы, но не имеет права вмешиваться в компетенцию другого. Все споры должны решаться через диалог, а если договориться не удалось — в судебном порядке.</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xml:space="preserve">Сильное </w:t>
      </w:r>
      <w:r w:rsidRPr="00C22320">
        <w:rPr>
          <w:rFonts w:ascii="Times New Roman" w:eastAsia="Times New Roman" w:hAnsi="Times New Roman" w:cs="Times New Roman"/>
          <w:b/>
          <w:bCs/>
          <w:sz w:val="28"/>
          <w:szCs w:val="28"/>
          <w:lang w:eastAsia="zh-CN" w:bidi="hi-IN"/>
        </w:rPr>
        <w:t>«привязывание»</w:t>
      </w:r>
      <w:r w:rsidRPr="00C22320">
        <w:rPr>
          <w:rFonts w:ascii="Times New Roman" w:eastAsia="Times New Roman" w:hAnsi="Times New Roman" w:cs="Times New Roman"/>
          <w:sz w:val="28"/>
          <w:szCs w:val="28"/>
          <w:lang w:eastAsia="zh-CN" w:bidi="hi-IN"/>
        </w:rPr>
        <w:t xml:space="preserve"> местного самоуправления к государственной вертикали власти — это тупиковый путь, так как подобная схема разрушает конституционные нормы и нарушает международные обязательства России, зафиксированные в Европейской хартии местного самоуправления. Правильной моделью взаимодействия должна стать система, в которой диалог между государством и муниципалитетами строится на равных, исключая подчинённость — так называемая горизонтальная структура отношений. Не лучше обстоят дела и с тем, как складывается </w:t>
      </w:r>
      <w:proofErr w:type="spellStart"/>
      <w:r w:rsidRPr="00C22320">
        <w:rPr>
          <w:rFonts w:ascii="Times New Roman" w:eastAsia="Times New Roman" w:hAnsi="Times New Roman" w:cs="Times New Roman"/>
          <w:sz w:val="28"/>
          <w:szCs w:val="28"/>
          <w:lang w:eastAsia="zh-CN" w:bidi="hi-IN"/>
        </w:rPr>
        <w:t>общенеие</w:t>
      </w:r>
      <w:proofErr w:type="spellEnd"/>
      <w:r w:rsidRPr="00C22320">
        <w:rPr>
          <w:rFonts w:ascii="Times New Roman" w:eastAsia="Times New Roman" w:hAnsi="Times New Roman" w:cs="Times New Roman"/>
          <w:sz w:val="28"/>
          <w:szCs w:val="28"/>
          <w:lang w:eastAsia="zh-CN" w:bidi="hi-IN"/>
        </w:rPr>
        <w:t xml:space="preserve">, </w:t>
      </w:r>
      <w:proofErr w:type="spellStart"/>
      <w:r w:rsidRPr="00C22320">
        <w:rPr>
          <w:rFonts w:ascii="Times New Roman" w:eastAsia="Times New Roman" w:hAnsi="Times New Roman" w:cs="Times New Roman"/>
          <w:sz w:val="28"/>
          <w:szCs w:val="28"/>
          <w:lang w:eastAsia="zh-CN" w:bidi="hi-IN"/>
        </w:rPr>
        <w:t>рганов</w:t>
      </w:r>
      <w:proofErr w:type="spellEnd"/>
      <w:r w:rsidRPr="00C22320">
        <w:rPr>
          <w:rFonts w:ascii="Times New Roman" w:eastAsia="Times New Roman" w:hAnsi="Times New Roman" w:cs="Times New Roman"/>
          <w:sz w:val="28"/>
          <w:szCs w:val="28"/>
          <w:lang w:eastAsia="zh-CN" w:bidi="hi-IN"/>
        </w:rPr>
        <w:t xml:space="preserve"> местного самоуправления с гражданским обществом. Муниципальные власти редко проявляют активность в установлении контактов с населением, общественными движениями и политическими партиями. Это объясняется их желанием минимизировать поток социальных запросов и обращений, ведь существующих проблем и так хватает, тогда как возможностей и ресурсов для их решения крайне мало — как финансовых, так и кадровых.</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xml:space="preserve">В целях повышения эффективности функционирования местного самоуправления представляется необходимым осуществить детальную корректировку перечня вопросов местного значения. При этом целесообразно оставить в компетенции муниципальных образований исключительно те полномочия, которые непосредственно связаны с обеспечением жизнедеятельности населения и решением задач локального характера. </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xml:space="preserve">В частности, следует рассмотреть возможность перераспределения ряда социально значимых функций в пользу государственных органов. К таким функциям можно отнести обеспечение доступности и бесплатности дошкольного, начального, основного и среднего общего образования, а также дополнительного образования детей. Аналогичным образом организация </w:t>
      </w:r>
      <w:r w:rsidRPr="00C22320">
        <w:rPr>
          <w:rFonts w:ascii="Times New Roman" w:eastAsia="Times New Roman" w:hAnsi="Times New Roman" w:cs="Times New Roman"/>
          <w:sz w:val="28"/>
          <w:szCs w:val="28"/>
          <w:lang w:eastAsia="zh-CN" w:bidi="hi-IN"/>
        </w:rPr>
        <w:lastRenderedPageBreak/>
        <w:t>охраны общественного порядка на территории муниципальных образований должна перейти в ведение соответствующих государственных структур, обладающих необходимыми ресурсами и компетенциями.</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Особого внимания требует систематизация механизмов наделения муниципальных органов отдельными государственными полномочиями. В данном контексте важно не только оптимизировать перечень передаваемых функций, но и обеспечить их полноценное финансовое сопровождение. Такая мера позволит предотвратить возникновение дисбаланса между возложенными обязательствами и возможностями их реализации. Кроме того, следует устранить правовую неопределённость в формулировании вопросов местного значения. Чёткая и конкретная регламентация полномочий органов местного самоуправления обеспечит повышение эффективности их деятельности и укрепит ответственность муниципальной власти перед населением</w:t>
      </w:r>
      <w:proofErr w:type="gramStart"/>
      <w:r w:rsidRPr="00C22320">
        <w:rPr>
          <w:rFonts w:ascii="Times New Roman" w:eastAsia="Times New Roman" w:hAnsi="Times New Roman" w:cs="Times New Roman"/>
          <w:sz w:val="28"/>
          <w:szCs w:val="28"/>
          <w:lang w:eastAsia="zh-CN" w:bidi="hi-IN"/>
        </w:rPr>
        <w:t>.</w:t>
      </w:r>
      <w:proofErr w:type="gramEnd"/>
      <w:r w:rsidRPr="00C22320">
        <w:rPr>
          <w:rFonts w:ascii="Times New Roman" w:eastAsia="Times New Roman" w:hAnsi="Times New Roman" w:cs="Times New Roman"/>
          <w:sz w:val="28"/>
          <w:szCs w:val="28"/>
          <w:lang w:eastAsia="zh-CN" w:bidi="hi-IN"/>
        </w:rPr>
        <w:t xml:space="preserve"> </w:t>
      </w:r>
      <w:proofErr w:type="gramStart"/>
      <w:r w:rsidRPr="00C22320">
        <w:rPr>
          <w:rFonts w:ascii="Times New Roman" w:eastAsia="Times New Roman" w:hAnsi="Times New Roman" w:cs="Times New Roman"/>
          <w:sz w:val="28"/>
          <w:szCs w:val="28"/>
          <w:lang w:eastAsia="zh-CN" w:bidi="hi-IN"/>
        </w:rPr>
        <w:t>д</w:t>
      </w:r>
      <w:proofErr w:type="gramEnd"/>
      <w:r w:rsidRPr="00C22320">
        <w:rPr>
          <w:rFonts w:ascii="Times New Roman" w:eastAsia="Times New Roman" w:hAnsi="Times New Roman" w:cs="Times New Roman"/>
          <w:sz w:val="28"/>
          <w:szCs w:val="28"/>
          <w:lang w:eastAsia="zh-CN" w:bidi="hi-IN"/>
        </w:rPr>
        <w:t>еятельности и укрепит ответственность муниципальной власти передо населением.</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Для улучшения реализации социальной политики на муниципальном уровне необходимо разработать и внедрить ряд стратегий, направленных на решение существующих проблем и эффективное использование имеющихся ресурсов. Рассмотрим основные пути, которые могут способствовать повышению качества и доступности социальных услуг.</w:t>
      </w:r>
      <w:r w:rsidRPr="00C22320">
        <w:rPr>
          <w:rFonts w:ascii="Times New Roman" w:eastAsia="Times New Roman" w:hAnsi="Times New Roman" w:cs="Times New Roman"/>
          <w:sz w:val="28"/>
          <w:szCs w:val="28"/>
          <w:lang w:eastAsia="zh-CN" w:bidi="hi-IN"/>
        </w:rPr>
        <w:br/>
      </w:r>
      <w:r w:rsidRPr="00C22320">
        <w:rPr>
          <w:rFonts w:ascii="Times New Roman" w:eastAsia="Times New Roman" w:hAnsi="Times New Roman" w:cs="Times New Roman"/>
          <w:b/>
          <w:bCs/>
          <w:sz w:val="28"/>
          <w:szCs w:val="28"/>
          <w:lang w:eastAsia="zh-CN" w:bidi="hi-IN"/>
        </w:rPr>
        <w:t xml:space="preserve">Усиление координации между органами власти. </w:t>
      </w:r>
      <w:r w:rsidRPr="00C22320">
        <w:rPr>
          <w:rFonts w:ascii="Times New Roman" w:eastAsia="Times New Roman" w:hAnsi="Times New Roman" w:cs="Times New Roman"/>
          <w:sz w:val="28"/>
          <w:szCs w:val="28"/>
          <w:lang w:eastAsia="zh-CN" w:bidi="hi-IN"/>
        </w:rPr>
        <w:t>Первый шаг к улучшению муниципальной социальной политики заключается в создании более тесного взаимодействия между различными уровнями власти и учреждениями. Муниципалитеты должны активно сотрудничать с региональными и федеральными органами, чтобы избежать дублирования функций и максимально эффективно использовать финансовые и человеческие ресурсы. Приватизация некоторых услуг может помочь привлечь дополнительные инвестиции, однако важно гарантировать контроль со стороны государства для обеспечения качества предоставляемых услуг.</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b/>
          <w:sz w:val="28"/>
          <w:szCs w:val="28"/>
          <w:lang w:eastAsia="zh-CN" w:bidi="hi-IN"/>
        </w:rPr>
      </w:pPr>
      <w:r w:rsidRPr="00C22320">
        <w:rPr>
          <w:rFonts w:ascii="Times New Roman" w:eastAsia="Times New Roman" w:hAnsi="Times New Roman" w:cs="Times New Roman"/>
          <w:sz w:val="28"/>
          <w:szCs w:val="28"/>
          <w:lang w:eastAsia="zh-CN" w:bidi="hi-IN"/>
        </w:rPr>
        <w:lastRenderedPageBreak/>
        <w:t>Анализ показывает, что одним из наиболее острых вопросов остаётся отсутствие эффективного механизма координации между муниципалитетами и вышестоящими уровнями власти (региональным и федеральным). Часто наблюдается дублирование функций, размытость полномочий и отсутствие персональной ответственности за выполнение социальных программ. Новый закон, предполагающий интеграцию МСУ в единую публичную власть, усугубляет данный аспект за счёт расширения возможностей регионов перераспределять полномочия муниципалитетов, что может привести к дальнейшему размыванию управленческой ответственности (Плешаков С.Н., 2025).</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b/>
          <w:sz w:val="28"/>
          <w:szCs w:val="28"/>
          <w:lang w:eastAsia="zh-CN" w:bidi="hi-IN"/>
        </w:rPr>
      </w:pPr>
      <w:r w:rsidRPr="00C22320">
        <w:rPr>
          <w:rFonts w:ascii="Times New Roman" w:eastAsia="Times New Roman" w:hAnsi="Times New Roman" w:cs="Times New Roman"/>
          <w:sz w:val="28"/>
          <w:szCs w:val="28"/>
          <w:lang w:eastAsia="zh-CN" w:bidi="hi-IN"/>
        </w:rPr>
        <w:t>Финансирование социальной сферы на муниципальном уровне традиционно осуществляется за счёт местных бюджетов, которые во многих регионах носят дотационный характер. Принятый закон прямо не предусматривает механизмов компенсации расходов муниципалитетов в случае перераспределения полномочий, что создаёт угрозу несбалансированности муниципальных бюджетов и невозможности исполнения социальной функции в полном объёме (Минаев И.Ю., 2025).</w:t>
      </w:r>
      <w:r w:rsidRPr="00C22320">
        <w:rPr>
          <w:rFonts w:ascii="Times New Roman" w:eastAsia="Times New Roman" w:hAnsi="Times New Roman" w:cs="Times New Roman"/>
          <w:b/>
          <w:sz w:val="28"/>
          <w:szCs w:val="28"/>
          <w:lang w:eastAsia="zh-CN" w:bidi="hi-IN"/>
        </w:rPr>
        <w:t xml:space="preserve"> </w:t>
      </w:r>
      <w:r w:rsidRPr="00C22320">
        <w:rPr>
          <w:rFonts w:ascii="Times New Roman" w:eastAsia="Times New Roman" w:hAnsi="Times New Roman" w:cs="Times New Roman"/>
          <w:sz w:val="28"/>
          <w:szCs w:val="28"/>
          <w:lang w:eastAsia="zh-CN" w:bidi="hi-IN"/>
        </w:rPr>
        <w:t>Кроме того, сохраняется проблема слабой финансовой самостоятельности ОМСУ, что усугубляется необходимостью содержать значительный социальный блок — учреждения образования, культуры, социальной защиты и здравоохранения.</w:t>
      </w:r>
      <w:r w:rsidRPr="00C22320">
        <w:rPr>
          <w:rFonts w:ascii="Times New Roman" w:eastAsia="Times New Roman" w:hAnsi="Times New Roman" w:cs="Times New Roman"/>
          <w:b/>
          <w:sz w:val="28"/>
          <w:szCs w:val="28"/>
          <w:lang w:eastAsia="zh-CN" w:bidi="hi-IN"/>
        </w:rPr>
        <w:t xml:space="preserve"> </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Нехватка квалифицированных специалистов в социальной сфере, а также слабое материально-техническое обеспечение муниципальных учреждений остаются хроническими проблемами. Реализация сложных социальных проектов требует высококвалифицированного кадрового состава, который во многих малых и средних муниципальных образованиях просто отсутствует.</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xml:space="preserve">Низкий уровень доверия населения к государственным и муниципальным институтам обусловлен как ограниченной эффективностью </w:t>
      </w:r>
      <w:r w:rsidRPr="00C22320">
        <w:rPr>
          <w:rFonts w:ascii="Times New Roman" w:eastAsia="Times New Roman" w:hAnsi="Times New Roman" w:cs="Times New Roman"/>
          <w:sz w:val="28"/>
          <w:szCs w:val="28"/>
          <w:lang w:eastAsia="zh-CN" w:bidi="hi-IN"/>
        </w:rPr>
        <w:lastRenderedPageBreak/>
        <w:t>существующих программ, так и слабой открытостью муниципальных органов.</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Новый закон практически не даёт гарантий усиления диалога между властью и гражданским обществом, напротив — усиливается тенденция к закрытости принятия решений, что может привести к дальнейшему снижению гражданской активности.</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xml:space="preserve">Принятый закон концептуально меняет систему местного самоуправления, вводя три группы полномочий и позволяя субъекту Федерации перераспределять значительную часть социальных задач. К числу передаваемых функций могут быть </w:t>
      </w:r>
      <w:proofErr w:type="gramStart"/>
      <w:r w:rsidRPr="00C22320">
        <w:rPr>
          <w:rFonts w:ascii="Times New Roman" w:eastAsia="Times New Roman" w:hAnsi="Times New Roman" w:cs="Times New Roman"/>
          <w:sz w:val="28"/>
          <w:szCs w:val="28"/>
          <w:lang w:eastAsia="zh-CN" w:bidi="hi-IN"/>
        </w:rPr>
        <w:t>отнесены</w:t>
      </w:r>
      <w:proofErr w:type="gramEnd"/>
      <w:r w:rsidRPr="00C22320">
        <w:rPr>
          <w:rFonts w:ascii="Times New Roman" w:eastAsia="Times New Roman" w:hAnsi="Times New Roman" w:cs="Times New Roman"/>
          <w:sz w:val="28"/>
          <w:szCs w:val="28"/>
          <w:lang w:eastAsia="zh-CN" w:bidi="hi-IN"/>
        </w:rPr>
        <w:t>:</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обеспечение дошкольного, общего и дополнительного образования;</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социальная поддержка отдельных категорий граждан;</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организация досуговой и культурной деятельности;</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вопросы местной безопасности и охраны правопорядка.</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xml:space="preserve">С одной стороны, это создаёт условия для оптимизации управления и концентрации ресурсов. С другой — формирует риск «обескровливания» местной власти, которая теряет реальные рычаги влияния на социально-значимые сферы. Таким образом, закон провоцирует рост централизации власти, снижая </w:t>
      </w:r>
      <w:proofErr w:type="spellStart"/>
      <w:r w:rsidRPr="00C22320">
        <w:rPr>
          <w:rFonts w:ascii="Times New Roman" w:eastAsia="Times New Roman" w:hAnsi="Times New Roman" w:cs="Times New Roman"/>
          <w:sz w:val="28"/>
          <w:szCs w:val="28"/>
          <w:lang w:eastAsia="zh-CN" w:bidi="hi-IN"/>
        </w:rPr>
        <w:t>субъектность</w:t>
      </w:r>
      <w:proofErr w:type="spellEnd"/>
      <w:r w:rsidRPr="00C22320">
        <w:rPr>
          <w:rFonts w:ascii="Times New Roman" w:eastAsia="Times New Roman" w:hAnsi="Times New Roman" w:cs="Times New Roman"/>
          <w:sz w:val="28"/>
          <w:szCs w:val="28"/>
          <w:lang w:eastAsia="zh-CN" w:bidi="hi-IN"/>
        </w:rPr>
        <w:t xml:space="preserve"> муниципальных образований и нарушая закреплённые в Европейской хартии местного самоуправления (1985 г.) принципы автономии и самостоятельности МСУ.</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Формирование чёткой модели разграничения полномочий.</w:t>
      </w:r>
      <w:r w:rsidRPr="00C22320">
        <w:rPr>
          <w:rFonts w:ascii="Times New Roman" w:eastAsia="Times New Roman" w:hAnsi="Times New Roman" w:cs="Times New Roman"/>
          <w:b/>
          <w:sz w:val="28"/>
          <w:szCs w:val="28"/>
          <w:lang w:eastAsia="zh-CN" w:bidi="hi-IN"/>
        </w:rPr>
        <w:t xml:space="preserve"> </w:t>
      </w:r>
      <w:r w:rsidRPr="00C22320">
        <w:rPr>
          <w:rFonts w:ascii="Times New Roman" w:eastAsia="Times New Roman" w:hAnsi="Times New Roman" w:cs="Times New Roman"/>
          <w:sz w:val="28"/>
          <w:szCs w:val="28"/>
          <w:lang w:eastAsia="zh-CN" w:bidi="hi-IN"/>
        </w:rPr>
        <w:t xml:space="preserve">Необходимо нормативное закрепление перечня функций, которые должны остаться на уровне МСУ и непосредственно касаются качества жизни населения: благоустройство, ЖКХ, локальная социальная поддержка, вопросы территориальной безопасности. </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xml:space="preserve">Развитие кадрового потенциала. Повышение квалификации специалистов, работающих в социальной сфере, является важным элементом модернизации. Без профессиональных кадров невозможно эффективное внедрение и реализация социальных программ. Необходимо инвестировать в </w:t>
      </w:r>
      <w:r w:rsidRPr="00C22320">
        <w:rPr>
          <w:rFonts w:ascii="Times New Roman" w:eastAsia="Times New Roman" w:hAnsi="Times New Roman" w:cs="Times New Roman"/>
          <w:sz w:val="28"/>
          <w:szCs w:val="28"/>
          <w:lang w:eastAsia="zh-CN" w:bidi="hi-IN"/>
        </w:rPr>
        <w:lastRenderedPageBreak/>
        <w:t>подготовку специалистов, особенно в малых муниципалитетах, где часто не хватает квалифицированных кадров. Важно развивать систему образовательных и тренировочных программ для социальных работников, а также привлекать специалистов из других регионов, чтобы повысить качество предоставляемых социальных услуг</w:t>
      </w:r>
      <w:r w:rsidRPr="00C22320">
        <w:rPr>
          <w:rFonts w:ascii="Times New Roman" w:eastAsia="Times New Roman" w:hAnsi="Times New Roman" w:cs="Times New Roman"/>
          <w:b/>
          <w:sz w:val="28"/>
          <w:szCs w:val="28"/>
          <w:lang w:eastAsia="zh-CN" w:bidi="hi-IN"/>
        </w:rPr>
        <w:t>.</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Обеспечение финансовой устойчивости муниципалитетов. Регионы обязаны разрабатывать механизмы полноценного финансового обеспечения передаваемых и сохраняемых полномочий. Это позволит избежать социальной деградации и обеспечить качественное предоставление услуг.</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Инвестиции в кадровый и ресурсный потенциал. Государственные и региональные программы должны быть направлены на целевую подготовку специалистов социальной сферы, развитие инфраструктуры и модернизацию материально-технической базы.</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Развитие институтов гражданского общества и механизмов участия населения. Необходимо расширять формы участия граждан в выработке и реализации социальной политики: внедрять общественные советы, платформы для инициативного бюджетирования, поддерживать НКО и местные сообщества.</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xml:space="preserve"> Повышение прозрачности и подотчётности власти. Создание систем общественного контроля и регулярной отчётности ОМСУ по ключевым социальным направлениям позволит укрепить доверие граждан и повысить эффективность управления.</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xml:space="preserve">Муниципальная социальная политика в России вступает в новый, весьма противоречивый этап своего развития. Интеграция местного самоуправления в единую систему публичной власти несёт в себе риски утраты автономии муниципалитетов, снижения качества и доступности социальных услуг. Однако при грамотной реализации реформ и соблюдении принципов </w:t>
      </w:r>
      <w:proofErr w:type="spellStart"/>
      <w:r w:rsidRPr="00C22320">
        <w:rPr>
          <w:rFonts w:ascii="Times New Roman" w:eastAsia="Times New Roman" w:hAnsi="Times New Roman" w:cs="Times New Roman"/>
          <w:sz w:val="28"/>
          <w:szCs w:val="28"/>
          <w:lang w:eastAsia="zh-CN" w:bidi="hi-IN"/>
        </w:rPr>
        <w:t>субсидиарности</w:t>
      </w:r>
      <w:proofErr w:type="spellEnd"/>
      <w:r w:rsidRPr="00C22320">
        <w:rPr>
          <w:rFonts w:ascii="Times New Roman" w:eastAsia="Times New Roman" w:hAnsi="Times New Roman" w:cs="Times New Roman"/>
          <w:sz w:val="28"/>
          <w:szCs w:val="28"/>
          <w:lang w:eastAsia="zh-CN" w:bidi="hi-IN"/>
        </w:rPr>
        <w:t xml:space="preserve"> возможна трансформация муниципальной социальной политики в более эффективный и ориентированный на потребности граждан инструмент. Ключевым условием успеха становится </w:t>
      </w:r>
      <w:r w:rsidRPr="00C22320">
        <w:rPr>
          <w:rFonts w:ascii="Times New Roman" w:eastAsia="Times New Roman" w:hAnsi="Times New Roman" w:cs="Times New Roman"/>
          <w:sz w:val="28"/>
          <w:szCs w:val="28"/>
          <w:lang w:eastAsia="zh-CN" w:bidi="hi-IN"/>
        </w:rPr>
        <w:lastRenderedPageBreak/>
        <w:t>разработка всесторонней государственной концепции развития муниципальной сферы, обеспечивающей реальный баланс интересов всех уровней публичной власти и гражданского общества.</w:t>
      </w:r>
    </w:p>
    <w:p w:rsidR="00A9574A" w:rsidRPr="009E62CC" w:rsidRDefault="00A9574A" w:rsidP="00A9574A">
      <w:pPr>
        <w:suppressAutoHyphens/>
        <w:spacing w:after="240" w:line="360" w:lineRule="exact"/>
        <w:ind w:firstLine="709"/>
        <w:jc w:val="both"/>
        <w:rPr>
          <w:rFonts w:ascii="Times New Roman" w:eastAsia="Times New Roman" w:hAnsi="Times New Roman" w:cs="Times New Roman"/>
          <w:bCs/>
          <w:sz w:val="28"/>
          <w:szCs w:val="28"/>
          <w:lang w:eastAsia="zh-CN" w:bidi="hi-IN"/>
        </w:rPr>
      </w:pPr>
    </w:p>
    <w:p w:rsidR="00A9574A" w:rsidRPr="009E62CC" w:rsidRDefault="00A9574A" w:rsidP="00A9574A">
      <w:pPr>
        <w:suppressAutoHyphens/>
        <w:spacing w:after="240" w:line="360" w:lineRule="exact"/>
        <w:ind w:firstLine="709"/>
        <w:jc w:val="both"/>
        <w:rPr>
          <w:rFonts w:ascii="Times New Roman" w:eastAsia="Times New Roman" w:hAnsi="Times New Roman" w:cs="Times New Roman"/>
          <w:bCs/>
          <w:sz w:val="28"/>
          <w:szCs w:val="28"/>
          <w:lang w:eastAsia="zh-CN" w:bidi="hi-IN"/>
        </w:rPr>
      </w:pPr>
      <w:r w:rsidRPr="009E62CC">
        <w:rPr>
          <w:rFonts w:ascii="Times New Roman" w:eastAsia="Times New Roman" w:hAnsi="Times New Roman" w:cs="Times New Roman"/>
          <w:bCs/>
          <w:sz w:val="28"/>
          <w:szCs w:val="28"/>
          <w:lang w:eastAsia="zh-CN" w:bidi="hi-IN"/>
        </w:rPr>
        <w:t>СПИСОК ЛИТЕРАТУРЫ</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1. Борисов, Н. Ю., Тюрина, С. Ю. Взаимодействие населения и власти как фактор повышения эффективности местного самоуправления. // Административное и муниципальное право. 2013. № 8. Доступ из справ</w:t>
      </w:r>
      <w:proofErr w:type="gramStart"/>
      <w:r w:rsidRPr="00C22320">
        <w:rPr>
          <w:rFonts w:ascii="Times New Roman" w:eastAsia="Times New Roman" w:hAnsi="Times New Roman" w:cs="Times New Roman"/>
          <w:sz w:val="28"/>
          <w:szCs w:val="28"/>
          <w:lang w:eastAsia="zh-CN" w:bidi="hi-IN"/>
        </w:rPr>
        <w:t>.-</w:t>
      </w:r>
      <w:proofErr w:type="gramEnd"/>
      <w:r w:rsidRPr="00C22320">
        <w:rPr>
          <w:rFonts w:ascii="Times New Roman" w:eastAsia="Times New Roman" w:hAnsi="Times New Roman" w:cs="Times New Roman"/>
          <w:sz w:val="28"/>
          <w:szCs w:val="28"/>
          <w:lang w:eastAsia="zh-CN" w:bidi="hi-IN"/>
        </w:rPr>
        <w:t>правовой системы «</w:t>
      </w:r>
      <w:proofErr w:type="spellStart"/>
      <w:r w:rsidRPr="00C22320">
        <w:rPr>
          <w:rFonts w:ascii="Times New Roman" w:eastAsia="Times New Roman" w:hAnsi="Times New Roman" w:cs="Times New Roman"/>
          <w:sz w:val="28"/>
          <w:szCs w:val="28"/>
          <w:lang w:eastAsia="zh-CN" w:bidi="hi-IN"/>
        </w:rPr>
        <w:t>Консультантплюс</w:t>
      </w:r>
      <w:proofErr w:type="spellEnd"/>
      <w:r w:rsidRPr="00C22320">
        <w:rPr>
          <w:rFonts w:ascii="Times New Roman" w:eastAsia="Times New Roman" w:hAnsi="Times New Roman" w:cs="Times New Roman"/>
          <w:sz w:val="28"/>
          <w:szCs w:val="28"/>
          <w:lang w:eastAsia="zh-CN" w:bidi="hi-IN"/>
        </w:rPr>
        <w:t>».</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2. Комментарий к Федеральному закону «Об общих принципах организации местного самоуправления в Российской Федерации» (постатейный) / под общ</w:t>
      </w:r>
      <w:proofErr w:type="gramStart"/>
      <w:r w:rsidRPr="00C22320">
        <w:rPr>
          <w:rFonts w:ascii="Times New Roman" w:eastAsia="Times New Roman" w:hAnsi="Times New Roman" w:cs="Times New Roman"/>
          <w:sz w:val="28"/>
          <w:szCs w:val="28"/>
          <w:lang w:eastAsia="zh-CN" w:bidi="hi-IN"/>
        </w:rPr>
        <w:t>.</w:t>
      </w:r>
      <w:proofErr w:type="gramEnd"/>
      <w:r w:rsidRPr="00C22320">
        <w:rPr>
          <w:rFonts w:ascii="Times New Roman" w:eastAsia="Times New Roman" w:hAnsi="Times New Roman" w:cs="Times New Roman"/>
          <w:sz w:val="28"/>
          <w:szCs w:val="28"/>
          <w:lang w:eastAsia="zh-CN" w:bidi="hi-IN"/>
        </w:rPr>
        <w:t xml:space="preserve"> </w:t>
      </w:r>
      <w:proofErr w:type="gramStart"/>
      <w:r w:rsidRPr="00C22320">
        <w:rPr>
          <w:rFonts w:ascii="Times New Roman" w:eastAsia="Times New Roman" w:hAnsi="Times New Roman" w:cs="Times New Roman"/>
          <w:sz w:val="28"/>
          <w:szCs w:val="28"/>
          <w:lang w:eastAsia="zh-CN" w:bidi="hi-IN"/>
        </w:rPr>
        <w:t>р</w:t>
      </w:r>
      <w:proofErr w:type="gramEnd"/>
      <w:r w:rsidRPr="00C22320">
        <w:rPr>
          <w:rFonts w:ascii="Times New Roman" w:eastAsia="Times New Roman" w:hAnsi="Times New Roman" w:cs="Times New Roman"/>
          <w:sz w:val="28"/>
          <w:szCs w:val="28"/>
          <w:lang w:eastAsia="zh-CN" w:bidi="hi-IN"/>
        </w:rPr>
        <w:t xml:space="preserve">ед. проф. В. И. </w:t>
      </w:r>
      <w:proofErr w:type="spellStart"/>
      <w:r w:rsidRPr="00C22320">
        <w:rPr>
          <w:rFonts w:ascii="Times New Roman" w:eastAsia="Times New Roman" w:hAnsi="Times New Roman" w:cs="Times New Roman"/>
          <w:sz w:val="28"/>
          <w:szCs w:val="28"/>
          <w:lang w:eastAsia="zh-CN" w:bidi="hi-IN"/>
        </w:rPr>
        <w:t>Шкатуллы</w:t>
      </w:r>
      <w:proofErr w:type="spellEnd"/>
      <w:r w:rsidRPr="00C22320">
        <w:rPr>
          <w:rFonts w:ascii="Times New Roman" w:eastAsia="Times New Roman" w:hAnsi="Times New Roman" w:cs="Times New Roman"/>
          <w:sz w:val="28"/>
          <w:szCs w:val="28"/>
          <w:lang w:eastAsia="zh-CN" w:bidi="hi-IN"/>
        </w:rPr>
        <w:t xml:space="preserve">. – 2-е изд., доп. – М. : </w:t>
      </w:r>
      <w:proofErr w:type="spellStart"/>
      <w:r w:rsidRPr="00C22320">
        <w:rPr>
          <w:rFonts w:ascii="Times New Roman" w:eastAsia="Times New Roman" w:hAnsi="Times New Roman" w:cs="Times New Roman"/>
          <w:sz w:val="28"/>
          <w:szCs w:val="28"/>
          <w:lang w:eastAsia="zh-CN" w:bidi="hi-IN"/>
        </w:rPr>
        <w:t>Юстицинформ</w:t>
      </w:r>
      <w:proofErr w:type="spellEnd"/>
      <w:r w:rsidRPr="00C22320">
        <w:rPr>
          <w:rFonts w:ascii="Times New Roman" w:eastAsia="Times New Roman" w:hAnsi="Times New Roman" w:cs="Times New Roman"/>
          <w:sz w:val="28"/>
          <w:szCs w:val="28"/>
          <w:lang w:eastAsia="zh-CN" w:bidi="hi-IN"/>
        </w:rPr>
        <w:t>, 2006.</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xml:space="preserve">3. Коваленко, Е. Г., Солдатова, Елена. </w:t>
      </w:r>
      <w:proofErr w:type="gramStart"/>
      <w:r w:rsidRPr="00C22320">
        <w:rPr>
          <w:rFonts w:ascii="Times New Roman" w:eastAsia="Times New Roman" w:hAnsi="Times New Roman" w:cs="Times New Roman"/>
          <w:sz w:val="28"/>
          <w:szCs w:val="28"/>
          <w:lang w:eastAsia="zh-CN" w:bidi="hi-IN"/>
        </w:rPr>
        <w:t>Экономические механизмы</w:t>
      </w:r>
      <w:proofErr w:type="gramEnd"/>
      <w:r w:rsidRPr="00C22320">
        <w:rPr>
          <w:rFonts w:ascii="Times New Roman" w:eastAsia="Times New Roman" w:hAnsi="Times New Roman" w:cs="Times New Roman"/>
          <w:sz w:val="28"/>
          <w:szCs w:val="28"/>
          <w:lang w:eastAsia="zh-CN" w:bidi="hi-IN"/>
        </w:rPr>
        <w:t xml:space="preserve"> для определения и достижения параметров социального государства России. DOI 10.17513/fr.43522 // Фундаментальные исследования (</w:t>
      </w:r>
      <w:proofErr w:type="spellStart"/>
      <w:r w:rsidRPr="00C22320">
        <w:rPr>
          <w:rFonts w:ascii="Times New Roman" w:eastAsia="Times New Roman" w:hAnsi="Times New Roman" w:cs="Times New Roman"/>
          <w:sz w:val="28"/>
          <w:szCs w:val="28"/>
          <w:lang w:eastAsia="zh-CN" w:bidi="hi-IN"/>
        </w:rPr>
        <w:t>Fundamental</w:t>
      </w:r>
      <w:proofErr w:type="spellEnd"/>
      <w:r w:rsidRPr="00C22320">
        <w:rPr>
          <w:rFonts w:ascii="Times New Roman" w:eastAsia="Times New Roman" w:hAnsi="Times New Roman" w:cs="Times New Roman"/>
          <w:sz w:val="28"/>
          <w:szCs w:val="28"/>
          <w:lang w:eastAsia="zh-CN" w:bidi="hi-IN"/>
        </w:rPr>
        <w:t xml:space="preserve"> </w:t>
      </w:r>
      <w:proofErr w:type="spellStart"/>
      <w:r w:rsidRPr="00C22320">
        <w:rPr>
          <w:rFonts w:ascii="Times New Roman" w:eastAsia="Times New Roman" w:hAnsi="Times New Roman" w:cs="Times New Roman"/>
          <w:sz w:val="28"/>
          <w:szCs w:val="28"/>
          <w:lang w:eastAsia="zh-CN" w:bidi="hi-IN"/>
        </w:rPr>
        <w:t>Research</w:t>
      </w:r>
      <w:proofErr w:type="spellEnd"/>
      <w:r w:rsidRPr="00C22320">
        <w:rPr>
          <w:rFonts w:ascii="Times New Roman" w:eastAsia="Times New Roman" w:hAnsi="Times New Roman" w:cs="Times New Roman"/>
          <w:sz w:val="28"/>
          <w:szCs w:val="28"/>
          <w:lang w:eastAsia="zh-CN" w:bidi="hi-IN"/>
        </w:rPr>
        <w:t>). 01.01.2023 URL: https://fundamental-research.ru/en/article/view?id=43522 (дата обращения: 21.03.2025).</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4. Маликов, Д. А., Слинько, А. А. Политические проблемы трансформации роли исполнительной власти в эпоху глобализации. // Регион: системы, экономика, управление. Воронеж, 2014. № 2(25). С. 91–94.</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val="en-US" w:eastAsia="zh-CN" w:bidi="hi-IN"/>
        </w:rPr>
      </w:pPr>
      <w:r w:rsidRPr="00C22320">
        <w:rPr>
          <w:rFonts w:ascii="Times New Roman" w:eastAsia="Times New Roman" w:hAnsi="Times New Roman" w:cs="Times New Roman"/>
          <w:sz w:val="28"/>
          <w:szCs w:val="28"/>
          <w:lang w:eastAsia="zh-CN" w:bidi="hi-IN"/>
        </w:rPr>
        <w:t xml:space="preserve">5. Пахомова, Надежда В., Рихтер, Кнут, </w:t>
      </w:r>
      <w:proofErr w:type="spellStart"/>
      <w:r w:rsidRPr="00C22320">
        <w:rPr>
          <w:rFonts w:ascii="Times New Roman" w:eastAsia="Times New Roman" w:hAnsi="Times New Roman" w:cs="Times New Roman"/>
          <w:sz w:val="28"/>
          <w:szCs w:val="28"/>
          <w:lang w:eastAsia="zh-CN" w:bidi="hi-IN"/>
        </w:rPr>
        <w:t>Ветрова</w:t>
      </w:r>
      <w:proofErr w:type="spellEnd"/>
      <w:r w:rsidRPr="00C22320">
        <w:rPr>
          <w:rFonts w:ascii="Times New Roman" w:eastAsia="Times New Roman" w:hAnsi="Times New Roman" w:cs="Times New Roman"/>
          <w:sz w:val="28"/>
          <w:szCs w:val="28"/>
          <w:lang w:eastAsia="zh-CN" w:bidi="hi-IN"/>
        </w:rPr>
        <w:t xml:space="preserve">, Мария А. Переход к циркулярной экономике и замкнутым цепям поставок как драйвер устойчивого развития. </w:t>
      </w:r>
      <w:r w:rsidRPr="00C22320">
        <w:rPr>
          <w:rFonts w:ascii="Times New Roman" w:eastAsia="Times New Roman" w:hAnsi="Times New Roman" w:cs="Times New Roman"/>
          <w:sz w:val="28"/>
          <w:szCs w:val="28"/>
          <w:lang w:val="en-US" w:eastAsia="zh-CN" w:bidi="hi-IN"/>
        </w:rPr>
        <w:t>DOI 10.21638/11701/spbu05.2017.203 // St. Petersburg University Journal of Economic Studies. 01.01.2017 URL: http://hdl.handle.net/11701/6488 (</w:t>
      </w:r>
      <w:r w:rsidRPr="00C22320">
        <w:rPr>
          <w:rFonts w:ascii="Times New Roman" w:eastAsia="Times New Roman" w:hAnsi="Times New Roman" w:cs="Times New Roman"/>
          <w:sz w:val="28"/>
          <w:szCs w:val="28"/>
          <w:lang w:eastAsia="zh-CN" w:bidi="hi-IN"/>
        </w:rPr>
        <w:t>дата</w:t>
      </w:r>
      <w:r w:rsidRPr="00C22320">
        <w:rPr>
          <w:rFonts w:ascii="Times New Roman" w:eastAsia="Times New Roman" w:hAnsi="Times New Roman" w:cs="Times New Roman"/>
          <w:sz w:val="28"/>
          <w:szCs w:val="28"/>
          <w:lang w:val="en-US" w:eastAsia="zh-CN" w:bidi="hi-IN"/>
        </w:rPr>
        <w:t xml:space="preserve"> </w:t>
      </w:r>
      <w:r w:rsidRPr="00C22320">
        <w:rPr>
          <w:rFonts w:ascii="Times New Roman" w:eastAsia="Times New Roman" w:hAnsi="Times New Roman" w:cs="Times New Roman"/>
          <w:sz w:val="28"/>
          <w:szCs w:val="28"/>
          <w:lang w:eastAsia="zh-CN" w:bidi="hi-IN"/>
        </w:rPr>
        <w:t>обращения</w:t>
      </w:r>
      <w:r w:rsidRPr="00C22320">
        <w:rPr>
          <w:rFonts w:ascii="Times New Roman" w:eastAsia="Times New Roman" w:hAnsi="Times New Roman" w:cs="Times New Roman"/>
          <w:sz w:val="28"/>
          <w:szCs w:val="28"/>
          <w:lang w:val="en-US" w:eastAsia="zh-CN" w:bidi="hi-IN"/>
        </w:rPr>
        <w:t>: 21.03.2025).</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xml:space="preserve">6. </w:t>
      </w:r>
      <w:proofErr w:type="spellStart"/>
      <w:r w:rsidRPr="00C22320">
        <w:rPr>
          <w:rFonts w:ascii="Times New Roman" w:eastAsia="Times New Roman" w:hAnsi="Times New Roman" w:cs="Times New Roman"/>
          <w:sz w:val="28"/>
          <w:szCs w:val="28"/>
          <w:lang w:eastAsia="zh-CN" w:bidi="hi-IN"/>
        </w:rPr>
        <w:t>Пылин</w:t>
      </w:r>
      <w:proofErr w:type="spellEnd"/>
      <w:r w:rsidRPr="00C22320">
        <w:rPr>
          <w:rFonts w:ascii="Times New Roman" w:eastAsia="Times New Roman" w:hAnsi="Times New Roman" w:cs="Times New Roman"/>
          <w:sz w:val="28"/>
          <w:szCs w:val="28"/>
          <w:lang w:eastAsia="zh-CN" w:bidi="hi-IN"/>
        </w:rPr>
        <w:t>, В. В. Готовы ли россияне осуществлять свою жизнедеятельность на современных принципах демократии? // Конституционное и муниципальное право. 2011. № 3. Доступ из справ</w:t>
      </w:r>
      <w:proofErr w:type="gramStart"/>
      <w:r w:rsidRPr="00C22320">
        <w:rPr>
          <w:rFonts w:ascii="Times New Roman" w:eastAsia="Times New Roman" w:hAnsi="Times New Roman" w:cs="Times New Roman"/>
          <w:sz w:val="28"/>
          <w:szCs w:val="28"/>
          <w:lang w:eastAsia="zh-CN" w:bidi="hi-IN"/>
        </w:rPr>
        <w:t>.-</w:t>
      </w:r>
      <w:proofErr w:type="gramEnd"/>
      <w:r w:rsidRPr="00C22320">
        <w:rPr>
          <w:rFonts w:ascii="Times New Roman" w:eastAsia="Times New Roman" w:hAnsi="Times New Roman" w:cs="Times New Roman"/>
          <w:sz w:val="28"/>
          <w:szCs w:val="28"/>
          <w:lang w:eastAsia="zh-CN" w:bidi="hi-IN"/>
        </w:rPr>
        <w:t>правовой системы «</w:t>
      </w:r>
      <w:proofErr w:type="spellStart"/>
      <w:r w:rsidRPr="00C22320">
        <w:rPr>
          <w:rFonts w:ascii="Times New Roman" w:eastAsia="Times New Roman" w:hAnsi="Times New Roman" w:cs="Times New Roman"/>
          <w:sz w:val="28"/>
          <w:szCs w:val="28"/>
          <w:lang w:eastAsia="zh-CN" w:bidi="hi-IN"/>
        </w:rPr>
        <w:t>Консультантплюс</w:t>
      </w:r>
      <w:proofErr w:type="spellEnd"/>
      <w:r w:rsidRPr="00C22320">
        <w:rPr>
          <w:rFonts w:ascii="Times New Roman" w:eastAsia="Times New Roman" w:hAnsi="Times New Roman" w:cs="Times New Roman"/>
          <w:sz w:val="28"/>
          <w:szCs w:val="28"/>
          <w:lang w:eastAsia="zh-CN" w:bidi="hi-IN"/>
        </w:rPr>
        <w:t>».</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val="en-US" w:eastAsia="zh-CN" w:bidi="hi-IN"/>
        </w:rPr>
      </w:pPr>
      <w:r w:rsidRPr="00C22320">
        <w:rPr>
          <w:rFonts w:ascii="Times New Roman" w:eastAsia="Times New Roman" w:hAnsi="Times New Roman" w:cs="Times New Roman"/>
          <w:sz w:val="28"/>
          <w:szCs w:val="28"/>
          <w:lang w:eastAsia="zh-CN" w:bidi="hi-IN"/>
        </w:rPr>
        <w:lastRenderedPageBreak/>
        <w:t xml:space="preserve">7. </w:t>
      </w:r>
      <w:proofErr w:type="spellStart"/>
      <w:r w:rsidRPr="00C22320">
        <w:rPr>
          <w:rFonts w:ascii="Times New Roman" w:eastAsia="Times New Roman" w:hAnsi="Times New Roman" w:cs="Times New Roman"/>
          <w:sz w:val="28"/>
          <w:szCs w:val="28"/>
          <w:lang w:eastAsia="zh-CN" w:bidi="hi-IN"/>
        </w:rPr>
        <w:t>Радаев</w:t>
      </w:r>
      <w:proofErr w:type="spellEnd"/>
      <w:r w:rsidRPr="00C22320">
        <w:rPr>
          <w:rFonts w:ascii="Times New Roman" w:eastAsia="Times New Roman" w:hAnsi="Times New Roman" w:cs="Times New Roman"/>
          <w:sz w:val="28"/>
          <w:szCs w:val="28"/>
          <w:lang w:eastAsia="zh-CN" w:bidi="hi-IN"/>
        </w:rPr>
        <w:t xml:space="preserve">, Вадим. Великая Трансформация: Политические и экономические истоки нашего времени. </w:t>
      </w:r>
      <w:r w:rsidRPr="00C22320">
        <w:rPr>
          <w:rFonts w:ascii="Times New Roman" w:eastAsia="Times New Roman" w:hAnsi="Times New Roman" w:cs="Times New Roman"/>
          <w:sz w:val="28"/>
          <w:szCs w:val="28"/>
          <w:lang w:val="en-US" w:eastAsia="zh-CN" w:bidi="hi-IN"/>
        </w:rPr>
        <w:t>DOI 10.17323/1726-3247-2002-5-115-117 // Journal of Economic Sociology. 01.01.2002 URL: http://ecsoc.hse.ru/data/2011/12/08/1208205039/ecsoc_t3_n5.pdf#page=115 (</w:t>
      </w:r>
      <w:r w:rsidRPr="00C22320">
        <w:rPr>
          <w:rFonts w:ascii="Times New Roman" w:eastAsia="Times New Roman" w:hAnsi="Times New Roman" w:cs="Times New Roman"/>
          <w:sz w:val="28"/>
          <w:szCs w:val="28"/>
          <w:lang w:eastAsia="zh-CN" w:bidi="hi-IN"/>
        </w:rPr>
        <w:t>дата</w:t>
      </w:r>
      <w:r w:rsidRPr="00C22320">
        <w:rPr>
          <w:rFonts w:ascii="Times New Roman" w:eastAsia="Times New Roman" w:hAnsi="Times New Roman" w:cs="Times New Roman"/>
          <w:sz w:val="28"/>
          <w:szCs w:val="28"/>
          <w:lang w:val="en-US" w:eastAsia="zh-CN" w:bidi="hi-IN"/>
        </w:rPr>
        <w:t xml:space="preserve"> </w:t>
      </w:r>
      <w:r w:rsidRPr="00C22320">
        <w:rPr>
          <w:rFonts w:ascii="Times New Roman" w:eastAsia="Times New Roman" w:hAnsi="Times New Roman" w:cs="Times New Roman"/>
          <w:sz w:val="28"/>
          <w:szCs w:val="28"/>
          <w:lang w:eastAsia="zh-CN" w:bidi="hi-IN"/>
        </w:rPr>
        <w:t>обращения</w:t>
      </w:r>
      <w:r w:rsidRPr="00C22320">
        <w:rPr>
          <w:rFonts w:ascii="Times New Roman" w:eastAsia="Times New Roman" w:hAnsi="Times New Roman" w:cs="Times New Roman"/>
          <w:sz w:val="28"/>
          <w:szCs w:val="28"/>
          <w:lang w:val="en-US" w:eastAsia="zh-CN" w:bidi="hi-IN"/>
        </w:rPr>
        <w:t>: 21.03.2025).</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 xml:space="preserve">8. Рочева, Анна, Андреева, Альбина Сергеевна, Иванова, Наталия, Варшавер, Евгений. Расселение мигрантов в глобальных городах и его детерминанты: Париж, Сингапур, Сидней и Москва в сравнении. Часть I. DOI 10.14515/monitoring.2019.6.25 // </w:t>
      </w:r>
      <w:proofErr w:type="spellStart"/>
      <w:r w:rsidRPr="00C22320">
        <w:rPr>
          <w:rFonts w:ascii="Times New Roman" w:eastAsia="Times New Roman" w:hAnsi="Times New Roman" w:cs="Times New Roman"/>
          <w:sz w:val="28"/>
          <w:szCs w:val="28"/>
          <w:lang w:eastAsia="zh-CN" w:bidi="hi-IN"/>
        </w:rPr>
        <w:t>Monitoring</w:t>
      </w:r>
      <w:proofErr w:type="spellEnd"/>
      <w:r w:rsidRPr="00C22320">
        <w:rPr>
          <w:rFonts w:ascii="Times New Roman" w:eastAsia="Times New Roman" w:hAnsi="Times New Roman" w:cs="Times New Roman"/>
          <w:sz w:val="28"/>
          <w:szCs w:val="28"/>
          <w:lang w:eastAsia="zh-CN" w:bidi="hi-IN"/>
        </w:rPr>
        <w:t xml:space="preserve"> общественного мнения: экономические и социальные перемены. 19.12.2019 URL: https://monitoringjournal.ru/index.php/monitoring/article/view/923 (дата обращения: 21.03.2025).</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val="en-US" w:eastAsia="zh-CN" w:bidi="hi-IN"/>
        </w:rPr>
      </w:pPr>
      <w:r w:rsidRPr="00C22320">
        <w:rPr>
          <w:rFonts w:ascii="Times New Roman" w:eastAsia="Times New Roman" w:hAnsi="Times New Roman" w:cs="Times New Roman"/>
          <w:sz w:val="28"/>
          <w:szCs w:val="28"/>
          <w:lang w:eastAsia="zh-CN" w:bidi="hi-IN"/>
        </w:rPr>
        <w:t xml:space="preserve">10. Титаренко, Лариса. Молодая белорусская семья: между государственной социальной политикой и влиянием ценностей демографического перехода. </w:t>
      </w:r>
      <w:r w:rsidRPr="00C22320">
        <w:rPr>
          <w:rFonts w:ascii="Times New Roman" w:eastAsia="Times New Roman" w:hAnsi="Times New Roman" w:cs="Times New Roman"/>
          <w:sz w:val="28"/>
          <w:szCs w:val="28"/>
          <w:lang w:val="en-US" w:eastAsia="zh-CN" w:bidi="hi-IN"/>
        </w:rPr>
        <w:t>DOI 10.21064/winrs.2022.3.8 // Woman in Russian society. 30.09.2022 URL: https://womaninrussiansociety.ru/article/titarenko-l-g-molodaya-belorusskaya-semya-mezhdu-gosudarstvennoj-socialnoj-politikoj-i-vliyaniem-cennostej-demograficheskogo-perexoda-str-118-130/ (</w:t>
      </w:r>
      <w:r w:rsidRPr="00C22320">
        <w:rPr>
          <w:rFonts w:ascii="Times New Roman" w:eastAsia="Times New Roman" w:hAnsi="Times New Roman" w:cs="Times New Roman"/>
          <w:sz w:val="28"/>
          <w:szCs w:val="28"/>
          <w:lang w:eastAsia="zh-CN" w:bidi="hi-IN"/>
        </w:rPr>
        <w:t>дата</w:t>
      </w:r>
      <w:r w:rsidRPr="00C22320">
        <w:rPr>
          <w:rFonts w:ascii="Times New Roman" w:eastAsia="Times New Roman" w:hAnsi="Times New Roman" w:cs="Times New Roman"/>
          <w:sz w:val="28"/>
          <w:szCs w:val="28"/>
          <w:lang w:val="en-US" w:eastAsia="zh-CN" w:bidi="hi-IN"/>
        </w:rPr>
        <w:t xml:space="preserve"> </w:t>
      </w:r>
      <w:r w:rsidRPr="00C22320">
        <w:rPr>
          <w:rFonts w:ascii="Times New Roman" w:eastAsia="Times New Roman" w:hAnsi="Times New Roman" w:cs="Times New Roman"/>
          <w:sz w:val="28"/>
          <w:szCs w:val="28"/>
          <w:lang w:eastAsia="zh-CN" w:bidi="hi-IN"/>
        </w:rPr>
        <w:t>обращения</w:t>
      </w:r>
      <w:r w:rsidRPr="00C22320">
        <w:rPr>
          <w:rFonts w:ascii="Times New Roman" w:eastAsia="Times New Roman" w:hAnsi="Times New Roman" w:cs="Times New Roman"/>
          <w:sz w:val="28"/>
          <w:szCs w:val="28"/>
          <w:lang w:val="en-US" w:eastAsia="zh-CN" w:bidi="hi-IN"/>
        </w:rPr>
        <w:t>: 21.03.2025).</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11. Толстогузов, Олег. Пространственное неравенство регионов и дифференцированная экономическая рента. DOI 10.17513/fr.42290 // Фундаментальные исследования (</w:t>
      </w:r>
      <w:proofErr w:type="spellStart"/>
      <w:r w:rsidRPr="00C22320">
        <w:rPr>
          <w:rFonts w:ascii="Times New Roman" w:eastAsia="Times New Roman" w:hAnsi="Times New Roman" w:cs="Times New Roman"/>
          <w:sz w:val="28"/>
          <w:szCs w:val="28"/>
          <w:lang w:eastAsia="zh-CN" w:bidi="hi-IN"/>
        </w:rPr>
        <w:t>Fundamental</w:t>
      </w:r>
      <w:proofErr w:type="spellEnd"/>
      <w:r w:rsidRPr="00C22320">
        <w:rPr>
          <w:rFonts w:ascii="Times New Roman" w:eastAsia="Times New Roman" w:hAnsi="Times New Roman" w:cs="Times New Roman"/>
          <w:sz w:val="28"/>
          <w:szCs w:val="28"/>
          <w:lang w:eastAsia="zh-CN" w:bidi="hi-IN"/>
        </w:rPr>
        <w:t xml:space="preserve"> </w:t>
      </w:r>
      <w:proofErr w:type="spellStart"/>
      <w:r w:rsidRPr="00C22320">
        <w:rPr>
          <w:rFonts w:ascii="Times New Roman" w:eastAsia="Times New Roman" w:hAnsi="Times New Roman" w:cs="Times New Roman"/>
          <w:sz w:val="28"/>
          <w:szCs w:val="28"/>
          <w:lang w:eastAsia="zh-CN" w:bidi="hi-IN"/>
        </w:rPr>
        <w:t>Research</w:t>
      </w:r>
      <w:proofErr w:type="spellEnd"/>
      <w:r w:rsidRPr="00C22320">
        <w:rPr>
          <w:rFonts w:ascii="Times New Roman" w:eastAsia="Times New Roman" w:hAnsi="Times New Roman" w:cs="Times New Roman"/>
          <w:sz w:val="28"/>
          <w:szCs w:val="28"/>
          <w:lang w:eastAsia="zh-CN" w:bidi="hi-IN"/>
        </w:rPr>
        <w:t>). 01.01.2018 URL: https://fundamental-research.ru/en/article/view?id=42290 (дата обращения: 21.03.2025).</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12. Ушаков, Роман Игоревич. Оценка уровня развития социальной инфраструктуры сельских территорий на примере Московской области. DOI 10.26726/1812-7096-2024-5-42-53 // Региональные проблемы преобразования экономики. 13.08.2024 URL: http://rppe.ru/new/index.php/rppe/article/view/2483 (дата обращения: 21.03.2025).</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lastRenderedPageBreak/>
        <w:t>13. Федорова, Татьяна Анатольевна. Место региональных и местных властей в социальной политике. DOI 10.18572/2079-4971-2017-2-68-75 // Экономика и социология. 25.08.2017 URL: https://fundamental-research.ru/article/view?id=21081 (дата обращения: 21.03.2025).</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14. Федеральный закон от 20.03.</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2025 № 33-ФЗ *«Об общих принципах организации местного самоуправления в единой системе публичной власти»*.</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15. Конституция Российской Федерации (с изм. 2020 г.).</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16. Европейская хартия местного самоуправления. Страсбург, 1985 г.</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17. Плешаков, С. Н. Муниципальная политика в новой модели публичной власти // *Муниципальное право*. — 2025. — № 2. — С. 45-58</w:t>
      </w:r>
    </w:p>
    <w:p w:rsidR="00A9574A" w:rsidRPr="00C22320" w:rsidRDefault="00A9574A" w:rsidP="00A9574A">
      <w:pPr>
        <w:suppressAutoHyphens/>
        <w:spacing w:after="0" w:line="360" w:lineRule="auto"/>
        <w:ind w:firstLine="709"/>
        <w:jc w:val="both"/>
        <w:rPr>
          <w:rFonts w:ascii="Times New Roman" w:eastAsia="Times New Roman" w:hAnsi="Times New Roman" w:cs="Times New Roman"/>
          <w:sz w:val="28"/>
          <w:szCs w:val="28"/>
          <w:lang w:eastAsia="zh-CN" w:bidi="hi-IN"/>
        </w:rPr>
      </w:pPr>
      <w:r w:rsidRPr="00C22320">
        <w:rPr>
          <w:rFonts w:ascii="Times New Roman" w:eastAsia="Times New Roman" w:hAnsi="Times New Roman" w:cs="Times New Roman"/>
          <w:sz w:val="28"/>
          <w:szCs w:val="28"/>
          <w:lang w:eastAsia="zh-CN" w:bidi="hi-IN"/>
        </w:rPr>
        <w:t>18. Минаев, И. Ю. Финансовая состоятельность муниципалитетов: вызовы реформы // *Финансовое право*. — 2025. — № 3. — С. 71-84.</w:t>
      </w:r>
    </w:p>
    <w:p w:rsidR="00A9574A" w:rsidRPr="00A67619" w:rsidRDefault="00A9574A" w:rsidP="00A9574A">
      <w:pPr>
        <w:spacing w:after="0" w:line="360" w:lineRule="auto"/>
        <w:rPr>
          <w:rFonts w:ascii="Times New Roman" w:hAnsi="Times New Roman" w:cs="Times New Roman"/>
          <w:sz w:val="28"/>
          <w:szCs w:val="28"/>
        </w:rPr>
      </w:pPr>
    </w:p>
    <w:p w:rsidR="002B7DED" w:rsidRDefault="002B7DED">
      <w:bookmarkStart w:id="0" w:name="_GoBack"/>
      <w:bookmarkEnd w:id="0"/>
    </w:p>
    <w:sectPr w:rsidR="002B7D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74A"/>
    <w:rsid w:val="002B7DED"/>
    <w:rsid w:val="00815231"/>
    <w:rsid w:val="00A9574A"/>
    <w:rsid w:val="00F034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74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74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3228</Words>
  <Characters>18405</Characters>
  <Application>Microsoft Office Word</Application>
  <DocSecurity>0</DocSecurity>
  <Lines>153</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днс</dc:creator>
  <cp:lastModifiedBy>днс</cp:lastModifiedBy>
  <cp:revision>1</cp:revision>
  <dcterms:created xsi:type="dcterms:W3CDTF">2025-04-04T05:57:00Z</dcterms:created>
  <dcterms:modified xsi:type="dcterms:W3CDTF">2025-04-04T05:58:00Z</dcterms:modified>
</cp:coreProperties>
</file>