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642052" w14:textId="20919A54" w:rsidR="00405C30" w:rsidRDefault="00405C30" w:rsidP="007C1CFC">
      <w:pPr>
        <w:spacing w:after="0" w:line="360" w:lineRule="auto"/>
        <w:rPr>
          <w:rFonts w:ascii="Times New Roman" w:hAnsi="Times New Roman" w:cs="Times New Roman"/>
          <w:b/>
          <w:bCs/>
          <w:sz w:val="28"/>
          <w:szCs w:val="28"/>
        </w:rPr>
      </w:pPr>
      <w:r>
        <w:rPr>
          <w:rFonts w:ascii="Times New Roman" w:hAnsi="Times New Roman" w:cs="Times New Roman"/>
          <w:b/>
          <w:bCs/>
          <w:sz w:val="28"/>
          <w:szCs w:val="28"/>
        </w:rPr>
        <w:tab/>
        <w:t>УДК 330.3</w:t>
      </w:r>
    </w:p>
    <w:p w14:paraId="38B48D33" w14:textId="5CA703D6" w:rsidR="00405C30" w:rsidRDefault="00405C30" w:rsidP="007C1CFC">
      <w:pPr>
        <w:spacing w:after="0" w:line="360" w:lineRule="auto"/>
        <w:jc w:val="right"/>
        <w:rPr>
          <w:rFonts w:ascii="Times New Roman" w:hAnsi="Times New Roman" w:cs="Times New Roman"/>
          <w:b/>
          <w:bCs/>
          <w:sz w:val="28"/>
          <w:szCs w:val="28"/>
        </w:rPr>
      </w:pPr>
      <w:r w:rsidRPr="00405C30">
        <w:rPr>
          <w:rFonts w:ascii="Times New Roman" w:hAnsi="Times New Roman" w:cs="Times New Roman"/>
          <w:b/>
          <w:bCs/>
          <w:sz w:val="28"/>
          <w:szCs w:val="28"/>
        </w:rPr>
        <w:t>©</w:t>
      </w:r>
      <w:r>
        <w:rPr>
          <w:rFonts w:ascii="Times New Roman" w:hAnsi="Times New Roman" w:cs="Times New Roman"/>
          <w:b/>
          <w:bCs/>
          <w:sz w:val="28"/>
          <w:szCs w:val="28"/>
        </w:rPr>
        <w:t xml:space="preserve"> К. А. Коноплева</w:t>
      </w:r>
    </w:p>
    <w:p w14:paraId="41303E30" w14:textId="74F7CC43" w:rsidR="00442623" w:rsidRDefault="00B949FE" w:rsidP="007C1CFC">
      <w:pPr>
        <w:spacing w:after="0" w:line="360" w:lineRule="auto"/>
        <w:jc w:val="center"/>
        <w:rPr>
          <w:rFonts w:ascii="Times New Roman" w:hAnsi="Times New Roman" w:cs="Times New Roman"/>
          <w:b/>
          <w:bCs/>
          <w:sz w:val="28"/>
          <w:szCs w:val="28"/>
        </w:rPr>
      </w:pPr>
      <w:r w:rsidRPr="00B949FE">
        <w:rPr>
          <w:rFonts w:ascii="Times New Roman" w:hAnsi="Times New Roman" w:cs="Times New Roman"/>
          <w:b/>
          <w:bCs/>
          <w:sz w:val="28"/>
          <w:szCs w:val="28"/>
        </w:rPr>
        <w:t>Взаимосвязь культурных и креативных индустрий Китая с экономикой страны</w:t>
      </w:r>
    </w:p>
    <w:p w14:paraId="2E167019" w14:textId="77777777" w:rsidR="00405C30" w:rsidRDefault="00405C30" w:rsidP="007C1CFC">
      <w:pPr>
        <w:spacing w:after="0" w:line="360" w:lineRule="auto"/>
        <w:jc w:val="center"/>
        <w:rPr>
          <w:rFonts w:ascii="Times New Roman" w:hAnsi="Times New Roman" w:cs="Times New Roman"/>
          <w:b/>
          <w:bCs/>
          <w:sz w:val="28"/>
          <w:szCs w:val="28"/>
        </w:rPr>
      </w:pPr>
    </w:p>
    <w:p w14:paraId="6560B3DE" w14:textId="7DCBC4E4" w:rsidR="00405C30" w:rsidRDefault="00405C30" w:rsidP="007C1CFC">
      <w:pPr>
        <w:spacing w:after="0" w:line="360" w:lineRule="auto"/>
        <w:rPr>
          <w:rFonts w:ascii="Times New Roman" w:hAnsi="Times New Roman" w:cs="Times New Roman"/>
          <w:i/>
          <w:iCs/>
          <w:sz w:val="28"/>
          <w:szCs w:val="28"/>
        </w:rPr>
      </w:pPr>
      <w:r w:rsidRPr="00405C30">
        <w:rPr>
          <w:rFonts w:ascii="Times New Roman" w:hAnsi="Times New Roman" w:cs="Times New Roman"/>
          <w:i/>
          <w:iCs/>
          <w:sz w:val="28"/>
          <w:szCs w:val="28"/>
        </w:rPr>
        <w:t xml:space="preserve">Аннотация: </w:t>
      </w:r>
      <w:r w:rsidRPr="00405C30">
        <w:rPr>
          <w:rFonts w:ascii="Times New Roman" w:hAnsi="Times New Roman" w:cs="Times New Roman"/>
          <w:i/>
          <w:iCs/>
          <w:sz w:val="28"/>
          <w:szCs w:val="28"/>
        </w:rPr>
        <w:t xml:space="preserve">культурные и креативные индустрии КНР сегодня являются драйверами инновационного развития, формирующими принципиально новые направления деятельности на основе синергии творчества индивидуумов и целых коллективов с инновациями, технологиями и одновременно с этим — с культурным наследием и традициями, грамотно вплетающихся в современность в рамках </w:t>
      </w:r>
      <w:r>
        <w:rPr>
          <w:rFonts w:ascii="Times New Roman" w:hAnsi="Times New Roman" w:cs="Times New Roman"/>
          <w:i/>
          <w:iCs/>
          <w:sz w:val="28"/>
          <w:szCs w:val="28"/>
        </w:rPr>
        <w:t>экономики</w:t>
      </w:r>
      <w:r w:rsidRPr="00405C30">
        <w:rPr>
          <w:rFonts w:ascii="Times New Roman" w:hAnsi="Times New Roman" w:cs="Times New Roman"/>
          <w:i/>
          <w:iCs/>
          <w:sz w:val="28"/>
          <w:szCs w:val="28"/>
        </w:rPr>
        <w:t xml:space="preserve"> КНР. </w:t>
      </w:r>
    </w:p>
    <w:p w14:paraId="24AE9916" w14:textId="1FADC4FC" w:rsidR="001148A2" w:rsidRPr="00405C30" w:rsidRDefault="001148A2" w:rsidP="007C1CFC">
      <w:pPr>
        <w:spacing w:after="0" w:line="360" w:lineRule="auto"/>
        <w:rPr>
          <w:rFonts w:ascii="Times New Roman" w:hAnsi="Times New Roman" w:cs="Times New Roman"/>
          <w:i/>
          <w:iCs/>
          <w:sz w:val="28"/>
          <w:szCs w:val="28"/>
        </w:rPr>
      </w:pPr>
      <w:r>
        <w:rPr>
          <w:rFonts w:ascii="Times New Roman" w:hAnsi="Times New Roman" w:cs="Times New Roman"/>
          <w:i/>
          <w:iCs/>
          <w:sz w:val="28"/>
          <w:szCs w:val="28"/>
        </w:rPr>
        <w:t>Ключевые слова: креативность, Китай, креативные индустрии, экономика.</w:t>
      </w:r>
    </w:p>
    <w:p w14:paraId="40AA161A" w14:textId="4F0CC3B0" w:rsidR="001148A2" w:rsidRPr="007C1CFC" w:rsidRDefault="001148A2" w:rsidP="007C1CFC">
      <w:pPr>
        <w:spacing w:after="0" w:line="360" w:lineRule="auto"/>
        <w:jc w:val="right"/>
        <w:rPr>
          <w:rFonts w:ascii="Times New Roman" w:hAnsi="Times New Roman" w:cs="Times New Roman"/>
          <w:b/>
          <w:bCs/>
          <w:sz w:val="28"/>
          <w:szCs w:val="28"/>
        </w:rPr>
      </w:pPr>
      <w:r w:rsidRPr="00405C30">
        <w:rPr>
          <w:rFonts w:ascii="Times New Roman" w:hAnsi="Times New Roman" w:cs="Times New Roman"/>
          <w:b/>
          <w:bCs/>
          <w:sz w:val="28"/>
          <w:szCs w:val="28"/>
        </w:rPr>
        <w:t>©</w:t>
      </w:r>
      <w:r>
        <w:rPr>
          <w:rFonts w:ascii="Times New Roman" w:hAnsi="Times New Roman" w:cs="Times New Roman"/>
          <w:b/>
          <w:bCs/>
          <w:sz w:val="28"/>
          <w:szCs w:val="28"/>
        </w:rPr>
        <w:t xml:space="preserve"> </w:t>
      </w:r>
      <w:r>
        <w:rPr>
          <w:rFonts w:ascii="Times New Roman" w:hAnsi="Times New Roman" w:cs="Times New Roman"/>
          <w:b/>
          <w:bCs/>
          <w:sz w:val="28"/>
          <w:szCs w:val="28"/>
          <w:lang w:val="en-US"/>
        </w:rPr>
        <w:t>K</w:t>
      </w:r>
      <w:r>
        <w:rPr>
          <w:rFonts w:ascii="Times New Roman" w:hAnsi="Times New Roman" w:cs="Times New Roman"/>
          <w:b/>
          <w:bCs/>
          <w:sz w:val="28"/>
          <w:szCs w:val="28"/>
        </w:rPr>
        <w:t xml:space="preserve">. </w:t>
      </w:r>
      <w:r>
        <w:rPr>
          <w:rFonts w:ascii="Times New Roman" w:hAnsi="Times New Roman" w:cs="Times New Roman"/>
          <w:b/>
          <w:bCs/>
          <w:sz w:val="28"/>
          <w:szCs w:val="28"/>
          <w:lang w:val="en-US"/>
        </w:rPr>
        <w:t>A</w:t>
      </w:r>
      <w:r>
        <w:rPr>
          <w:rFonts w:ascii="Times New Roman" w:hAnsi="Times New Roman" w:cs="Times New Roman"/>
          <w:b/>
          <w:bCs/>
          <w:sz w:val="28"/>
          <w:szCs w:val="28"/>
        </w:rPr>
        <w:t xml:space="preserve">. </w:t>
      </w:r>
      <w:r>
        <w:rPr>
          <w:rFonts w:ascii="Times New Roman" w:hAnsi="Times New Roman" w:cs="Times New Roman"/>
          <w:b/>
          <w:bCs/>
          <w:sz w:val="28"/>
          <w:szCs w:val="28"/>
          <w:lang w:val="en-US"/>
        </w:rPr>
        <w:t>Konopleva</w:t>
      </w:r>
    </w:p>
    <w:p w14:paraId="1FF51004" w14:textId="7F08AE83" w:rsidR="001148A2" w:rsidRDefault="001148A2" w:rsidP="007C1CFC">
      <w:pPr>
        <w:spacing w:after="0" w:line="360" w:lineRule="auto"/>
        <w:jc w:val="center"/>
        <w:rPr>
          <w:rFonts w:ascii="Times New Roman" w:hAnsi="Times New Roman" w:cs="Times New Roman"/>
          <w:b/>
          <w:bCs/>
          <w:sz w:val="28"/>
          <w:szCs w:val="28"/>
          <w:lang w:val="en-US"/>
        </w:rPr>
      </w:pPr>
      <w:r w:rsidRPr="001148A2">
        <w:rPr>
          <w:rFonts w:ascii="Times New Roman" w:hAnsi="Times New Roman" w:cs="Times New Roman"/>
          <w:b/>
          <w:bCs/>
          <w:sz w:val="28"/>
          <w:szCs w:val="28"/>
          <w:lang w:val="en-US"/>
        </w:rPr>
        <w:t>Interrelation of China's cultural and creative industries with the country's economy</w:t>
      </w:r>
    </w:p>
    <w:p w14:paraId="2EA3C771" w14:textId="77777777" w:rsidR="001148A2" w:rsidRPr="001148A2" w:rsidRDefault="001148A2" w:rsidP="007C1CFC">
      <w:pPr>
        <w:spacing w:after="0" w:line="360" w:lineRule="auto"/>
        <w:jc w:val="center"/>
        <w:rPr>
          <w:rFonts w:ascii="Times New Roman" w:hAnsi="Times New Roman" w:cs="Times New Roman"/>
          <w:b/>
          <w:bCs/>
          <w:sz w:val="28"/>
          <w:szCs w:val="28"/>
          <w:lang w:val="en-US"/>
        </w:rPr>
      </w:pPr>
    </w:p>
    <w:p w14:paraId="17742985" w14:textId="77777777" w:rsidR="001148A2" w:rsidRPr="001148A2" w:rsidRDefault="001148A2" w:rsidP="007C1CFC">
      <w:pPr>
        <w:spacing w:after="0" w:line="360" w:lineRule="auto"/>
        <w:rPr>
          <w:rFonts w:ascii="Times New Roman" w:hAnsi="Times New Roman" w:cs="Times New Roman"/>
          <w:i/>
          <w:iCs/>
          <w:sz w:val="28"/>
          <w:szCs w:val="28"/>
          <w:lang w:val="en-US"/>
        </w:rPr>
      </w:pPr>
      <w:r w:rsidRPr="001148A2">
        <w:rPr>
          <w:rFonts w:ascii="Times New Roman" w:hAnsi="Times New Roman" w:cs="Times New Roman"/>
          <w:i/>
          <w:iCs/>
          <w:sz w:val="28"/>
          <w:szCs w:val="28"/>
          <w:lang w:val="en-US"/>
        </w:rPr>
        <w:t xml:space="preserve">Abstract: Cultural and creative industries of China today are the drivers of innovative development, forming fundamentally new areas of activity based on the synergy of creativity of individuals and whole teams with innovation, technology and at the same time - with cultural heritage and traditions, competently intertwined with modernity within the framework of the Chinese economy. </w:t>
      </w:r>
    </w:p>
    <w:p w14:paraId="318BCB9C" w14:textId="42EDEA5C" w:rsidR="001148A2" w:rsidRPr="001148A2" w:rsidRDefault="001148A2" w:rsidP="007C1CFC">
      <w:pPr>
        <w:spacing w:after="0" w:line="360" w:lineRule="auto"/>
        <w:rPr>
          <w:rFonts w:ascii="Times New Roman" w:hAnsi="Times New Roman" w:cs="Times New Roman"/>
          <w:i/>
          <w:iCs/>
          <w:sz w:val="28"/>
          <w:szCs w:val="28"/>
          <w:lang w:val="en-US"/>
        </w:rPr>
      </w:pPr>
      <w:r w:rsidRPr="001148A2">
        <w:rPr>
          <w:rFonts w:ascii="Times New Roman" w:hAnsi="Times New Roman" w:cs="Times New Roman"/>
          <w:i/>
          <w:iCs/>
          <w:sz w:val="28"/>
          <w:szCs w:val="28"/>
          <w:lang w:val="en-US"/>
        </w:rPr>
        <w:t>Key</w:t>
      </w:r>
      <w:r w:rsidR="00C30DF9" w:rsidRPr="00C30DF9">
        <w:rPr>
          <w:rFonts w:ascii="Times New Roman" w:hAnsi="Times New Roman" w:cs="Times New Roman"/>
          <w:i/>
          <w:iCs/>
          <w:sz w:val="28"/>
          <w:szCs w:val="28"/>
          <w:lang w:val="en-US"/>
        </w:rPr>
        <w:t xml:space="preserve"> </w:t>
      </w:r>
      <w:r w:rsidRPr="001148A2">
        <w:rPr>
          <w:rFonts w:ascii="Times New Roman" w:hAnsi="Times New Roman" w:cs="Times New Roman"/>
          <w:i/>
          <w:iCs/>
          <w:sz w:val="28"/>
          <w:szCs w:val="28"/>
          <w:lang w:val="en-US"/>
        </w:rPr>
        <w:t>words: creativity, China, creative industries, economy.</w:t>
      </w:r>
    </w:p>
    <w:p w14:paraId="3DDC2503" w14:textId="77777777" w:rsidR="00AA5D90" w:rsidRPr="001148A2" w:rsidRDefault="00AA5D90" w:rsidP="00AA5D90">
      <w:pPr>
        <w:spacing w:after="0" w:line="240" w:lineRule="auto"/>
        <w:jc w:val="center"/>
        <w:rPr>
          <w:rFonts w:ascii="Times New Roman" w:hAnsi="Times New Roman" w:cs="Times New Roman"/>
          <w:b/>
          <w:bCs/>
          <w:sz w:val="28"/>
          <w:szCs w:val="28"/>
          <w:lang w:val="en-US"/>
        </w:rPr>
      </w:pPr>
    </w:p>
    <w:p w14:paraId="3D6B297A" w14:textId="60336C25" w:rsidR="00FC6CAB" w:rsidRPr="00442623" w:rsidRDefault="00FC6CAB" w:rsidP="00442623">
      <w:pPr>
        <w:spacing w:after="0" w:line="360" w:lineRule="auto"/>
        <w:ind w:firstLine="709"/>
        <w:jc w:val="both"/>
        <w:rPr>
          <w:rStyle w:val="a3"/>
          <w:rFonts w:ascii="Times New Roman" w:hAnsi="Times New Roman" w:cs="Times New Roman"/>
          <w:bCs/>
          <w:noProof/>
          <w:color w:val="000000" w:themeColor="text1"/>
          <w:sz w:val="28"/>
          <w:szCs w:val="28"/>
          <w:u w:val="none"/>
        </w:rPr>
      </w:pPr>
      <w:r w:rsidRPr="00442623">
        <w:rPr>
          <w:rStyle w:val="a3"/>
          <w:rFonts w:ascii="Times New Roman" w:hAnsi="Times New Roman" w:cs="Times New Roman"/>
          <w:bCs/>
          <w:noProof/>
          <w:color w:val="000000" w:themeColor="text1"/>
          <w:sz w:val="28"/>
          <w:szCs w:val="28"/>
          <w:u w:val="none"/>
        </w:rPr>
        <w:t>Целью исследования является установление взаимосвязи культурных и креативных индустрий Китая с экономикой страны, а также выявления их роли не только в экономической сфере, но и в социальной, политической</w:t>
      </w:r>
      <w:r w:rsidR="00442623" w:rsidRPr="00442623">
        <w:rPr>
          <w:rStyle w:val="a3"/>
          <w:rFonts w:ascii="Times New Roman" w:hAnsi="Times New Roman" w:cs="Times New Roman"/>
          <w:bCs/>
          <w:noProof/>
          <w:color w:val="000000" w:themeColor="text1"/>
          <w:sz w:val="28"/>
          <w:szCs w:val="28"/>
          <w:u w:val="none"/>
        </w:rPr>
        <w:t>.</w:t>
      </w:r>
    </w:p>
    <w:p w14:paraId="58129D6A" w14:textId="7F02E45B" w:rsidR="007E4072" w:rsidRPr="00442623" w:rsidRDefault="00301C6D" w:rsidP="00442623">
      <w:pPr>
        <w:spacing w:after="0" w:line="360" w:lineRule="auto"/>
        <w:ind w:firstLine="709"/>
        <w:jc w:val="both"/>
        <w:rPr>
          <w:rStyle w:val="a3"/>
          <w:rFonts w:ascii="Times New Roman" w:hAnsi="Times New Roman" w:cs="Times New Roman"/>
          <w:bCs/>
          <w:noProof/>
          <w:color w:val="000000" w:themeColor="text1"/>
          <w:sz w:val="28"/>
          <w:szCs w:val="28"/>
          <w:u w:val="none"/>
        </w:rPr>
      </w:pPr>
      <w:r w:rsidRPr="00442623">
        <w:rPr>
          <w:rStyle w:val="a3"/>
          <w:rFonts w:ascii="Times New Roman" w:hAnsi="Times New Roman" w:cs="Times New Roman"/>
          <w:bCs/>
          <w:noProof/>
          <w:color w:val="000000" w:themeColor="text1"/>
          <w:sz w:val="28"/>
          <w:szCs w:val="28"/>
          <w:u w:val="none"/>
        </w:rPr>
        <w:t>В</w:t>
      </w:r>
      <w:r w:rsidR="007E4072" w:rsidRPr="00442623">
        <w:rPr>
          <w:rStyle w:val="a3"/>
          <w:rFonts w:ascii="Times New Roman" w:hAnsi="Times New Roman" w:cs="Times New Roman"/>
          <w:bCs/>
          <w:noProof/>
          <w:color w:val="000000" w:themeColor="text1"/>
          <w:sz w:val="28"/>
          <w:szCs w:val="28"/>
          <w:u w:val="none"/>
        </w:rPr>
        <w:t xml:space="preserve"> условиях перманентного усиления глобализации культурные и креативные индустрии стали новой и эффективной движущей силой экономического роста в большинстве стран</w:t>
      </w:r>
      <w:r w:rsidRPr="00442623">
        <w:rPr>
          <w:rStyle w:val="a3"/>
          <w:rFonts w:ascii="Times New Roman" w:hAnsi="Times New Roman" w:cs="Times New Roman"/>
          <w:bCs/>
          <w:noProof/>
          <w:color w:val="000000" w:themeColor="text1"/>
          <w:sz w:val="28"/>
          <w:szCs w:val="28"/>
          <w:u w:val="none"/>
        </w:rPr>
        <w:t xml:space="preserve">. Так, </w:t>
      </w:r>
      <w:r w:rsidR="007E4072" w:rsidRPr="00442623">
        <w:rPr>
          <w:rStyle w:val="a3"/>
          <w:rFonts w:ascii="Times New Roman" w:hAnsi="Times New Roman" w:cs="Times New Roman"/>
          <w:bCs/>
          <w:noProof/>
          <w:color w:val="000000" w:themeColor="text1"/>
          <w:sz w:val="28"/>
          <w:szCs w:val="28"/>
          <w:u w:val="none"/>
        </w:rPr>
        <w:t xml:space="preserve">КНР энергично вкладывается в индустрию культуры, что является не только важной частью национальной </w:t>
      </w:r>
      <w:r w:rsidR="007E4072" w:rsidRPr="00442623">
        <w:rPr>
          <w:rStyle w:val="a3"/>
          <w:rFonts w:ascii="Times New Roman" w:hAnsi="Times New Roman" w:cs="Times New Roman"/>
          <w:bCs/>
          <w:noProof/>
          <w:color w:val="000000" w:themeColor="text1"/>
          <w:sz w:val="28"/>
          <w:szCs w:val="28"/>
          <w:u w:val="none"/>
        </w:rPr>
        <w:lastRenderedPageBreak/>
        <w:t>креативной экономики, но и ключевым инструментом мягкой силы. В 2016 году добавленная стоимость культурных индустрий составила 3265,8 миллиардов юаней</w:t>
      </w:r>
      <w:r w:rsidRPr="00442623">
        <w:rPr>
          <w:rStyle w:val="a3"/>
          <w:rFonts w:ascii="Times New Roman" w:hAnsi="Times New Roman" w:cs="Times New Roman"/>
          <w:bCs/>
          <w:noProof/>
          <w:color w:val="000000" w:themeColor="text1"/>
          <w:sz w:val="28"/>
          <w:szCs w:val="28"/>
          <w:u w:val="none"/>
        </w:rPr>
        <w:t xml:space="preserve">. </w:t>
      </w:r>
      <w:r w:rsidR="007E4072" w:rsidRPr="00442623">
        <w:rPr>
          <w:rStyle w:val="a3"/>
          <w:rFonts w:ascii="Times New Roman" w:hAnsi="Times New Roman" w:cs="Times New Roman"/>
          <w:bCs/>
          <w:noProof/>
          <w:color w:val="000000" w:themeColor="text1"/>
          <w:sz w:val="28"/>
          <w:szCs w:val="28"/>
          <w:u w:val="none"/>
        </w:rPr>
        <w:t>В 2018 году данный показатель достиг отметки уже в 4,3% от ВВП</w:t>
      </w:r>
      <w:r w:rsidR="007245A2" w:rsidRPr="007245A2">
        <w:rPr>
          <w:rStyle w:val="a3"/>
          <w:rFonts w:ascii="Times New Roman" w:hAnsi="Times New Roman" w:cs="Times New Roman"/>
          <w:bCs/>
          <w:noProof/>
          <w:color w:val="000000" w:themeColor="text1"/>
          <w:sz w:val="28"/>
          <w:szCs w:val="28"/>
          <w:u w:val="none"/>
        </w:rPr>
        <w:t xml:space="preserve"> [1]</w:t>
      </w:r>
      <w:r w:rsidR="007E4072" w:rsidRPr="00442623">
        <w:rPr>
          <w:rStyle w:val="a3"/>
          <w:rFonts w:ascii="Times New Roman" w:hAnsi="Times New Roman" w:cs="Times New Roman"/>
          <w:bCs/>
          <w:noProof/>
          <w:color w:val="000000" w:themeColor="text1"/>
          <w:sz w:val="28"/>
          <w:szCs w:val="28"/>
          <w:u w:val="none"/>
        </w:rPr>
        <w:t>. В 2019 году доля в ВВП также возросла – 4,5%</w:t>
      </w:r>
      <w:r w:rsidR="007245A2">
        <w:rPr>
          <w:rStyle w:val="a3"/>
          <w:rFonts w:ascii="Times New Roman" w:hAnsi="Times New Roman" w:cs="Times New Roman"/>
          <w:bCs/>
          <w:noProof/>
          <w:color w:val="000000" w:themeColor="text1"/>
          <w:sz w:val="28"/>
          <w:szCs w:val="28"/>
          <w:u w:val="none"/>
          <w:lang w:val="en-US"/>
        </w:rPr>
        <w:t xml:space="preserve"> [2]</w:t>
      </w:r>
      <w:r w:rsidR="007E4072" w:rsidRPr="00442623">
        <w:rPr>
          <w:rStyle w:val="a3"/>
          <w:rFonts w:ascii="Times New Roman" w:hAnsi="Times New Roman" w:cs="Times New Roman"/>
          <w:bCs/>
          <w:noProof/>
          <w:color w:val="000000" w:themeColor="text1"/>
          <w:sz w:val="28"/>
          <w:szCs w:val="28"/>
          <w:u w:val="none"/>
        </w:rPr>
        <w:t xml:space="preserve">. Такая положительная динамика развития креативных индустрий и роста их экспортного потенциала однозначно определили дальнейшую поддержку креативного сектора экономики со стороны государства; «направление остается одним из приоритетных для китайской экономики». Когда речь заходит о влиянии креативных индустрий на экономический рост, в центре внимания многих исследователей находится анализ механизма их взаимодействия. Большинство выводов сходятся на одной парадигме: взаимосвязь заключается в </w:t>
      </w:r>
      <w:r w:rsidR="007A3D66">
        <w:rPr>
          <w:rStyle w:val="a3"/>
          <w:rFonts w:ascii="Times New Roman" w:hAnsi="Times New Roman" w:cs="Times New Roman"/>
          <w:bCs/>
          <w:noProof/>
          <w:color w:val="000000" w:themeColor="text1"/>
          <w:sz w:val="28"/>
          <w:szCs w:val="28"/>
          <w:u w:val="none"/>
        </w:rPr>
        <w:t xml:space="preserve">крупных капиталовложениях и инновациях, внедряемых в производство. </w:t>
      </w:r>
      <w:r w:rsidR="007E4072" w:rsidRPr="00442623">
        <w:rPr>
          <w:rStyle w:val="a3"/>
          <w:rFonts w:ascii="Times New Roman" w:hAnsi="Times New Roman" w:cs="Times New Roman"/>
          <w:bCs/>
          <w:noProof/>
          <w:color w:val="000000" w:themeColor="text1"/>
          <w:sz w:val="28"/>
          <w:szCs w:val="28"/>
          <w:u w:val="none"/>
        </w:rPr>
        <w:t xml:space="preserve">Китайские учёные также подчёркивают важность масштабов инвестиций, человеческого капитала и внедрения технологий. </w:t>
      </w:r>
    </w:p>
    <w:p w14:paraId="59A244AD" w14:textId="77777777" w:rsidR="001148A2" w:rsidRDefault="007E4072" w:rsidP="001148A2">
      <w:pPr>
        <w:spacing w:after="0" w:line="360" w:lineRule="auto"/>
        <w:ind w:firstLine="709"/>
        <w:jc w:val="both"/>
        <w:rPr>
          <w:rFonts w:ascii="Times New Roman" w:hAnsi="Times New Roman" w:cs="Times New Roman"/>
          <w:sz w:val="28"/>
          <w:szCs w:val="28"/>
        </w:rPr>
      </w:pPr>
      <w:r w:rsidRPr="00442623">
        <w:rPr>
          <w:rFonts w:ascii="Times New Roman" w:hAnsi="Times New Roman" w:cs="Times New Roman"/>
          <w:sz w:val="28"/>
          <w:szCs w:val="28"/>
        </w:rPr>
        <w:t xml:space="preserve">Креативные индустрии ускоряют трансформацию модели экономического развития посредством преобразования ресурсов, увеличения добавленной стоимости, структурной оптимизации и расширения рынка. </w:t>
      </w:r>
      <w:r w:rsidR="009454A2" w:rsidRPr="00442623">
        <w:rPr>
          <w:rFonts w:ascii="Times New Roman" w:hAnsi="Times New Roman" w:cs="Times New Roman"/>
          <w:sz w:val="28"/>
          <w:szCs w:val="28"/>
        </w:rPr>
        <w:t>Это объясняется</w:t>
      </w:r>
      <w:r w:rsidRPr="00442623">
        <w:rPr>
          <w:rFonts w:ascii="Times New Roman" w:hAnsi="Times New Roman" w:cs="Times New Roman"/>
          <w:sz w:val="28"/>
          <w:szCs w:val="28"/>
        </w:rPr>
        <w:t xml:space="preserve"> следующим образом</w:t>
      </w:r>
      <w:r w:rsidR="001148A2">
        <w:rPr>
          <w:rFonts w:ascii="Times New Roman" w:hAnsi="Times New Roman" w:cs="Times New Roman"/>
          <w:sz w:val="28"/>
          <w:szCs w:val="28"/>
        </w:rPr>
        <w:t>:</w:t>
      </w:r>
    </w:p>
    <w:p w14:paraId="03CEF7D2" w14:textId="5E516EC1" w:rsidR="001148A2" w:rsidRDefault="007E4072" w:rsidP="001148A2">
      <w:pPr>
        <w:spacing w:after="0" w:line="360" w:lineRule="auto"/>
        <w:ind w:firstLine="709"/>
        <w:jc w:val="both"/>
        <w:rPr>
          <w:rFonts w:ascii="Times New Roman" w:hAnsi="Times New Roman" w:cs="Times New Roman"/>
          <w:sz w:val="28"/>
          <w:szCs w:val="28"/>
        </w:rPr>
      </w:pPr>
      <w:r w:rsidRPr="001148A2">
        <w:rPr>
          <w:rFonts w:ascii="Times New Roman" w:hAnsi="Times New Roman" w:cs="Times New Roman"/>
          <w:sz w:val="28"/>
          <w:szCs w:val="28"/>
        </w:rPr>
        <w:t>«В условиях, когда достижение конкурентных преимуществ</w:t>
      </w:r>
      <w:r w:rsidR="001148A2">
        <w:rPr>
          <w:rFonts w:ascii="Times New Roman" w:hAnsi="Times New Roman" w:cs="Times New Roman"/>
          <w:sz w:val="28"/>
          <w:szCs w:val="28"/>
        </w:rPr>
        <w:t xml:space="preserve"> </w:t>
      </w:r>
      <w:r w:rsidRPr="00442623">
        <w:rPr>
          <w:rFonts w:ascii="Times New Roman" w:hAnsi="Times New Roman" w:cs="Times New Roman"/>
          <w:sz w:val="28"/>
          <w:szCs w:val="28"/>
        </w:rPr>
        <w:t>смещается в нематериальную сферу, &lt;…&gt; ответом на глобальные вызовы креативной экономики становится развитие человеческих ресурсов»</w:t>
      </w:r>
      <w:r w:rsidR="00E647FC" w:rsidRPr="00442623">
        <w:rPr>
          <w:rFonts w:ascii="Times New Roman" w:hAnsi="Times New Roman" w:cs="Times New Roman"/>
          <w:sz w:val="28"/>
          <w:szCs w:val="28"/>
        </w:rPr>
        <w:t xml:space="preserve">, в </w:t>
      </w:r>
      <w:r w:rsidRPr="00442623">
        <w:rPr>
          <w:rFonts w:ascii="Times New Roman" w:hAnsi="Times New Roman" w:cs="Times New Roman"/>
          <w:sz w:val="28"/>
          <w:szCs w:val="28"/>
        </w:rPr>
        <w:t>центре культурных индустрий прежде всего находятся люди – творческие таланты</w:t>
      </w:r>
      <w:r w:rsidR="007A3D66">
        <w:rPr>
          <w:rFonts w:ascii="Times New Roman" w:hAnsi="Times New Roman" w:cs="Times New Roman"/>
          <w:sz w:val="28"/>
          <w:szCs w:val="28"/>
        </w:rPr>
        <w:t xml:space="preserve"> </w:t>
      </w:r>
      <w:r w:rsidR="007A3D66" w:rsidRPr="007A3D66">
        <w:rPr>
          <w:rFonts w:ascii="Times New Roman" w:hAnsi="Times New Roman" w:cs="Times New Roman"/>
          <w:sz w:val="28"/>
          <w:szCs w:val="28"/>
        </w:rPr>
        <w:t>[3]</w:t>
      </w:r>
      <w:r w:rsidRPr="00442623">
        <w:rPr>
          <w:rFonts w:ascii="Times New Roman" w:hAnsi="Times New Roman" w:cs="Times New Roman"/>
          <w:sz w:val="28"/>
          <w:szCs w:val="28"/>
        </w:rPr>
        <w:t>. Можно сделать вывод, что</w:t>
      </w:r>
      <w:r w:rsidRPr="007A3D66">
        <w:rPr>
          <w:rFonts w:ascii="Times New Roman" w:hAnsi="Times New Roman" w:cs="Times New Roman"/>
          <w:sz w:val="28"/>
          <w:szCs w:val="28"/>
        </w:rPr>
        <w:t>, когда ключевым источником материала становится именно креативность, определение «ресурса» расширяется,</w:t>
      </w:r>
      <w:r w:rsidRPr="00442623">
        <w:rPr>
          <w:rFonts w:ascii="Times New Roman" w:hAnsi="Times New Roman" w:cs="Times New Roman"/>
          <w:sz w:val="28"/>
          <w:szCs w:val="28"/>
        </w:rPr>
        <w:t xml:space="preserve"> включая всё больше и больше элементов: разнообразные исторические артефакты, фольклор, «человеческий мозг» могут быть использованы для усиления экономического роста путем создания чего-то совершенного и интересного из «ничего». Природные и культурные, материальные и нематериальные ресурсы – все они могут быть преобразованы в капитал для экономического развития. Хорошим примером является реконструкция речного канала </w:t>
      </w:r>
      <w:proofErr w:type="spellStart"/>
      <w:r w:rsidRPr="00442623">
        <w:rPr>
          <w:rFonts w:ascii="Times New Roman" w:hAnsi="Times New Roman" w:cs="Times New Roman"/>
          <w:sz w:val="28"/>
          <w:szCs w:val="28"/>
        </w:rPr>
        <w:t>Цзиньцзян</w:t>
      </w:r>
      <w:proofErr w:type="spellEnd"/>
      <w:r w:rsidRPr="00442623">
        <w:rPr>
          <w:rFonts w:ascii="Times New Roman" w:hAnsi="Times New Roman" w:cs="Times New Roman"/>
          <w:sz w:val="28"/>
          <w:szCs w:val="28"/>
        </w:rPr>
        <w:t xml:space="preserve"> в провинции </w:t>
      </w:r>
      <w:r w:rsidRPr="00442623">
        <w:rPr>
          <w:rFonts w:ascii="Times New Roman" w:hAnsi="Times New Roman" w:cs="Times New Roman"/>
          <w:sz w:val="28"/>
          <w:szCs w:val="28"/>
        </w:rPr>
        <w:lastRenderedPageBreak/>
        <w:t>Сычуань за счёт инвесторов. Благодаря маркетинговым исследованиям и планированию был не только восстановлен речной коридор, но и построено коммерческое помещение на уровень выше площадью в 6 тысяч квадратных метров, где был размещен ресторан, на верхнем этаже которого теперь открывается лучший вид на реку в округе, что привлекает большое количество посетителей</w:t>
      </w:r>
      <w:r w:rsidR="00E647FC" w:rsidRPr="00442623">
        <w:rPr>
          <w:rFonts w:ascii="Times New Roman" w:hAnsi="Times New Roman" w:cs="Times New Roman"/>
          <w:sz w:val="28"/>
          <w:szCs w:val="28"/>
        </w:rPr>
        <w:t>.</w:t>
      </w:r>
    </w:p>
    <w:p w14:paraId="1F7912A3" w14:textId="4BFAB514" w:rsidR="007E4072" w:rsidRPr="001148A2" w:rsidRDefault="007E4072" w:rsidP="001148A2">
      <w:pPr>
        <w:spacing w:after="0" w:line="360" w:lineRule="auto"/>
        <w:ind w:firstLine="709"/>
        <w:jc w:val="both"/>
        <w:rPr>
          <w:rFonts w:ascii="Times New Roman" w:hAnsi="Times New Roman" w:cs="Times New Roman"/>
          <w:sz w:val="28"/>
          <w:szCs w:val="28"/>
        </w:rPr>
      </w:pPr>
      <w:r w:rsidRPr="001148A2">
        <w:rPr>
          <w:rFonts w:ascii="Times New Roman" w:hAnsi="Times New Roman" w:cs="Times New Roman"/>
          <w:sz w:val="28"/>
          <w:szCs w:val="28"/>
        </w:rPr>
        <w:t xml:space="preserve">Увеличение добавленной стоимости происходит </w:t>
      </w:r>
      <w:r w:rsidR="00301C6D" w:rsidRPr="001148A2">
        <w:rPr>
          <w:rFonts w:ascii="Times New Roman" w:hAnsi="Times New Roman" w:cs="Times New Roman"/>
          <w:sz w:val="28"/>
          <w:szCs w:val="28"/>
        </w:rPr>
        <w:t xml:space="preserve">преимущественно за счёт </w:t>
      </w:r>
      <w:r w:rsidRPr="001148A2">
        <w:rPr>
          <w:rFonts w:ascii="Times New Roman" w:hAnsi="Times New Roman" w:cs="Times New Roman"/>
          <w:sz w:val="28"/>
          <w:szCs w:val="28"/>
        </w:rPr>
        <w:t xml:space="preserve">брендинга – это также влияет на избавление от старого ярлыка «Сделано в Китае» и переход к новому «Создано в Китае», ведь товары и услуги культурных индустрий имеют более высокое качество за счет внедрения технологий и смысловой наполненности, транслирующей китайскую культуру и идеи. Следует признать, что явление «Сделано в Китае» было важным фактором экономического роста страны, даже если продукция под этой «маркой» с негативной коннотацией была произведена в «индустрии пота». Рассматривая на примере «эксплуатации» Китая исключительно как страны-производителя, стоит отметить производство компьютерных мышей компании </w:t>
      </w:r>
      <w:r w:rsidRPr="001148A2">
        <w:rPr>
          <w:rFonts w:ascii="Times New Roman" w:hAnsi="Times New Roman" w:cs="Times New Roman"/>
          <w:sz w:val="28"/>
          <w:szCs w:val="28"/>
          <w:lang w:val="en-US"/>
        </w:rPr>
        <w:t>Logitech</w:t>
      </w:r>
      <w:r w:rsidRPr="001148A2">
        <w:rPr>
          <w:rFonts w:ascii="Times New Roman" w:hAnsi="Times New Roman" w:cs="Times New Roman"/>
          <w:sz w:val="28"/>
          <w:szCs w:val="28"/>
        </w:rPr>
        <w:t xml:space="preserve">. В 2004 году в США было экспортировано 20 000 мышей, собранных в Сучжоу. В среднем, единица продавалась за 40 долларов, </w:t>
      </w:r>
      <w:r w:rsidRPr="001148A2">
        <w:rPr>
          <w:rFonts w:ascii="Times New Roman" w:hAnsi="Times New Roman" w:cs="Times New Roman"/>
          <w:sz w:val="28"/>
          <w:szCs w:val="28"/>
          <w:lang w:val="en-US"/>
        </w:rPr>
        <w:t>Logitech</w:t>
      </w:r>
      <w:r w:rsidRPr="001148A2">
        <w:rPr>
          <w:rFonts w:ascii="Times New Roman" w:hAnsi="Times New Roman" w:cs="Times New Roman"/>
          <w:sz w:val="28"/>
          <w:szCs w:val="28"/>
        </w:rPr>
        <w:t xml:space="preserve"> забрала 20% - 8 долларов, дистрибьютеры и розничные торговцы получили 15 долларов – 37,5%, а поставщики компонентов для сборки – 14 долларов (35%). У фабрики в Сучжоу осталось лишь 3 доллара на оплату труда работников, электричества, транспорта и других накладных расходов. Лян </w:t>
      </w:r>
      <w:proofErr w:type="spellStart"/>
      <w:r w:rsidRPr="001148A2">
        <w:rPr>
          <w:rFonts w:ascii="Times New Roman" w:hAnsi="Times New Roman" w:cs="Times New Roman"/>
          <w:sz w:val="28"/>
          <w:szCs w:val="28"/>
        </w:rPr>
        <w:t>Цунцзе</w:t>
      </w:r>
      <w:proofErr w:type="spellEnd"/>
      <w:r w:rsidRPr="001148A2">
        <w:rPr>
          <w:rFonts w:ascii="Times New Roman" w:hAnsi="Times New Roman" w:cs="Times New Roman"/>
          <w:sz w:val="28"/>
          <w:szCs w:val="28"/>
        </w:rPr>
        <w:t>, китайский историк, комментировал это так: «Мы готовим наши лучшие блюда и подаем их на обеденный стол всего мира, чтобы иностранцы могли ими насладиться»</w:t>
      </w:r>
      <w:r w:rsidR="00243434" w:rsidRPr="00243434">
        <w:rPr>
          <w:rFonts w:ascii="Times New Roman" w:hAnsi="Times New Roman" w:cs="Times New Roman"/>
          <w:sz w:val="28"/>
          <w:szCs w:val="28"/>
        </w:rPr>
        <w:t xml:space="preserve"> [4]</w:t>
      </w:r>
      <w:r w:rsidRPr="001148A2">
        <w:rPr>
          <w:rFonts w:ascii="Times New Roman" w:hAnsi="Times New Roman" w:cs="Times New Roman"/>
          <w:sz w:val="28"/>
          <w:szCs w:val="28"/>
        </w:rPr>
        <w:t>. В данной метафоре Китай описывается и как мировая кухня, и как мировое «мусорное ведро».</w:t>
      </w:r>
    </w:p>
    <w:p w14:paraId="3CE53A42" w14:textId="6C5D92D1" w:rsidR="001148A2" w:rsidRDefault="007E4072" w:rsidP="001148A2">
      <w:pPr>
        <w:spacing w:after="0" w:line="360" w:lineRule="auto"/>
        <w:ind w:firstLine="709"/>
        <w:jc w:val="both"/>
        <w:rPr>
          <w:rFonts w:ascii="Times New Roman" w:hAnsi="Times New Roman" w:cs="Times New Roman"/>
          <w:sz w:val="28"/>
          <w:szCs w:val="28"/>
        </w:rPr>
      </w:pPr>
      <w:r w:rsidRPr="00442623">
        <w:rPr>
          <w:rFonts w:ascii="Times New Roman" w:hAnsi="Times New Roman" w:cs="Times New Roman"/>
          <w:sz w:val="28"/>
          <w:szCs w:val="28"/>
        </w:rPr>
        <w:t xml:space="preserve">Помимо дизайна, брендинга и переходу к концепции «Создано в Китае» креативные услуги для повышения добавленной стоимости могут встраиваться в цепочку добавленной стоимости других сфер, тем самым стимулируя появление кросс-отраслевых инноваций. Например, развитие цифрового контента является драйвером роста мобильных устройств: компания </w:t>
      </w:r>
      <w:r w:rsidRPr="00442623">
        <w:rPr>
          <w:rFonts w:ascii="Times New Roman" w:hAnsi="Times New Roman" w:cs="Times New Roman"/>
          <w:sz w:val="28"/>
          <w:szCs w:val="28"/>
          <w:lang w:val="en-US"/>
        </w:rPr>
        <w:t>Xiaomi</w:t>
      </w:r>
      <w:r w:rsidRPr="00442623">
        <w:rPr>
          <w:rFonts w:ascii="Times New Roman" w:hAnsi="Times New Roman" w:cs="Times New Roman"/>
          <w:sz w:val="28"/>
          <w:szCs w:val="28"/>
        </w:rPr>
        <w:t xml:space="preserve"> объявила о </w:t>
      </w:r>
      <w:r w:rsidRPr="00442623">
        <w:rPr>
          <w:rFonts w:ascii="Times New Roman" w:hAnsi="Times New Roman" w:cs="Times New Roman"/>
          <w:sz w:val="28"/>
          <w:szCs w:val="28"/>
        </w:rPr>
        <w:lastRenderedPageBreak/>
        <w:t xml:space="preserve">коллаборации совместно с </w:t>
      </w:r>
      <w:r w:rsidRPr="00442623">
        <w:rPr>
          <w:rFonts w:ascii="Times New Roman" w:hAnsi="Times New Roman" w:cs="Times New Roman"/>
          <w:sz w:val="28"/>
          <w:szCs w:val="28"/>
          <w:lang w:val="en-US"/>
        </w:rPr>
        <w:t>Disney</w:t>
      </w:r>
      <w:r w:rsidRPr="00442623">
        <w:rPr>
          <w:rFonts w:ascii="Times New Roman" w:hAnsi="Times New Roman" w:cs="Times New Roman"/>
          <w:sz w:val="28"/>
          <w:szCs w:val="28"/>
        </w:rPr>
        <w:t xml:space="preserve"> касательно выпуска нескольких специальных технологических продуктов (</w:t>
      </w:r>
      <w:r w:rsidRPr="00442623">
        <w:rPr>
          <w:rFonts w:ascii="Times New Roman" w:hAnsi="Times New Roman" w:cs="Times New Roman"/>
          <w:sz w:val="28"/>
          <w:szCs w:val="28"/>
          <w:lang w:val="en-US"/>
        </w:rPr>
        <w:t>Xiaomi</w:t>
      </w:r>
      <w:r w:rsidRPr="00442623">
        <w:rPr>
          <w:rFonts w:ascii="Times New Roman" w:hAnsi="Times New Roman" w:cs="Times New Roman"/>
          <w:sz w:val="28"/>
          <w:szCs w:val="28"/>
        </w:rPr>
        <w:t xml:space="preserve"> </w:t>
      </w:r>
      <w:proofErr w:type="spellStart"/>
      <w:r w:rsidRPr="00442623">
        <w:rPr>
          <w:rFonts w:ascii="Times New Roman" w:hAnsi="Times New Roman" w:cs="Times New Roman"/>
          <w:sz w:val="28"/>
          <w:szCs w:val="28"/>
          <w:lang w:val="en-US"/>
        </w:rPr>
        <w:t>Civi</w:t>
      </w:r>
      <w:proofErr w:type="spellEnd"/>
      <w:r w:rsidRPr="00442623">
        <w:rPr>
          <w:rFonts w:ascii="Times New Roman" w:hAnsi="Times New Roman" w:cs="Times New Roman"/>
          <w:sz w:val="28"/>
          <w:szCs w:val="28"/>
        </w:rPr>
        <w:t xml:space="preserve"> 3) к 100-летию </w:t>
      </w:r>
      <w:r w:rsidRPr="00442623">
        <w:rPr>
          <w:rFonts w:ascii="Times New Roman" w:hAnsi="Times New Roman" w:cs="Times New Roman"/>
          <w:sz w:val="28"/>
          <w:szCs w:val="28"/>
          <w:lang w:val="en-US"/>
        </w:rPr>
        <w:t>Disney</w:t>
      </w:r>
      <w:r w:rsidRPr="00442623">
        <w:rPr>
          <w:rFonts w:ascii="Times New Roman" w:hAnsi="Times New Roman" w:cs="Times New Roman"/>
          <w:sz w:val="28"/>
          <w:szCs w:val="28"/>
        </w:rPr>
        <w:t>. Творчество, в целом, может быть включено в дизайн всех видов продукции – даже в городское строительство</w:t>
      </w:r>
      <w:r w:rsidR="00E647FC" w:rsidRPr="00442623">
        <w:rPr>
          <w:rFonts w:ascii="Times New Roman" w:hAnsi="Times New Roman" w:cs="Times New Roman"/>
          <w:sz w:val="28"/>
          <w:szCs w:val="28"/>
        </w:rPr>
        <w:t xml:space="preserve">. </w:t>
      </w:r>
      <w:r w:rsidRPr="00442623">
        <w:rPr>
          <w:rFonts w:ascii="Times New Roman" w:hAnsi="Times New Roman" w:cs="Times New Roman"/>
          <w:sz w:val="28"/>
          <w:szCs w:val="28"/>
        </w:rPr>
        <w:t>Обеспечение физического комфорта, удобство эксплуатации, разработка уникальных форм и элементов также служат эффективному повышению добавленной стоимости продукции.</w:t>
      </w:r>
    </w:p>
    <w:p w14:paraId="276289C5" w14:textId="77777777" w:rsidR="001148A2" w:rsidRDefault="007E4072" w:rsidP="001148A2">
      <w:pPr>
        <w:spacing w:after="0" w:line="360" w:lineRule="auto"/>
        <w:ind w:firstLine="709"/>
        <w:jc w:val="both"/>
        <w:rPr>
          <w:rFonts w:ascii="Times New Roman" w:hAnsi="Times New Roman" w:cs="Times New Roman"/>
          <w:sz w:val="28"/>
          <w:szCs w:val="28"/>
        </w:rPr>
      </w:pPr>
      <w:r w:rsidRPr="001148A2">
        <w:rPr>
          <w:rFonts w:ascii="Times New Roman" w:hAnsi="Times New Roman" w:cs="Times New Roman"/>
          <w:sz w:val="28"/>
          <w:szCs w:val="28"/>
        </w:rPr>
        <w:t>Структурная оптимизация происходит за счет воссоздания и</w:t>
      </w:r>
      <w:r w:rsidR="001148A2">
        <w:rPr>
          <w:rFonts w:ascii="Times New Roman" w:hAnsi="Times New Roman" w:cs="Times New Roman"/>
          <w:sz w:val="28"/>
          <w:szCs w:val="28"/>
        </w:rPr>
        <w:t xml:space="preserve"> </w:t>
      </w:r>
      <w:r w:rsidRPr="00442623">
        <w:rPr>
          <w:rFonts w:ascii="Times New Roman" w:hAnsi="Times New Roman" w:cs="Times New Roman"/>
          <w:sz w:val="28"/>
          <w:szCs w:val="28"/>
        </w:rPr>
        <w:t xml:space="preserve">модернизации традиционных культурных индустрий для придания им более привлекательного и современного образа. Это касается и территориальных </w:t>
      </w:r>
      <w:r w:rsidR="00301C6D" w:rsidRPr="00442623">
        <w:rPr>
          <w:rFonts w:ascii="Times New Roman" w:hAnsi="Times New Roman" w:cs="Times New Roman"/>
          <w:sz w:val="28"/>
          <w:szCs w:val="28"/>
        </w:rPr>
        <w:t>аспектов</w:t>
      </w:r>
      <w:r w:rsidRPr="00442623">
        <w:rPr>
          <w:rFonts w:ascii="Times New Roman" w:hAnsi="Times New Roman" w:cs="Times New Roman"/>
          <w:sz w:val="28"/>
          <w:szCs w:val="28"/>
        </w:rPr>
        <w:t xml:space="preserve">. Ярким примером является основание технологического и научного центра - </w:t>
      </w:r>
      <w:proofErr w:type="spellStart"/>
      <w:r w:rsidRPr="00442623">
        <w:rPr>
          <w:rFonts w:ascii="Times New Roman" w:hAnsi="Times New Roman" w:cs="Times New Roman"/>
          <w:sz w:val="28"/>
          <w:szCs w:val="28"/>
        </w:rPr>
        <w:t>Чжунгуаньцунь</w:t>
      </w:r>
      <w:proofErr w:type="spellEnd"/>
      <w:r w:rsidRPr="00442623">
        <w:rPr>
          <w:rFonts w:ascii="Times New Roman" w:hAnsi="Times New Roman" w:cs="Times New Roman"/>
          <w:sz w:val="28"/>
          <w:szCs w:val="28"/>
        </w:rPr>
        <w:t xml:space="preserve"> (</w:t>
      </w:r>
      <w:r w:rsidRPr="00442623">
        <w:rPr>
          <w:rFonts w:ascii="Times New Roman" w:hAnsi="Times New Roman" w:cs="Times New Roman"/>
          <w:sz w:val="28"/>
          <w:szCs w:val="28"/>
          <w:lang w:val="en-US"/>
        </w:rPr>
        <w:t>中关村</w:t>
      </w:r>
      <w:r w:rsidRPr="00442623">
        <w:rPr>
          <w:rFonts w:ascii="Times New Roman" w:hAnsi="Times New Roman" w:cs="Times New Roman"/>
          <w:sz w:val="28"/>
          <w:szCs w:val="28"/>
        </w:rPr>
        <w:t xml:space="preserve">), ставшим точкой естественного притяжения для более 200 креативных компаний, приносящих ежегодную прибыль в размере 5 миллиардов юаней. </w:t>
      </w:r>
      <w:r w:rsidR="00045802" w:rsidRPr="00442623">
        <w:rPr>
          <w:rFonts w:ascii="Times New Roman" w:hAnsi="Times New Roman" w:cs="Times New Roman"/>
          <w:sz w:val="28"/>
          <w:szCs w:val="28"/>
        </w:rPr>
        <w:t>О</w:t>
      </w:r>
      <w:r w:rsidRPr="00442623">
        <w:rPr>
          <w:rFonts w:ascii="Times New Roman" w:hAnsi="Times New Roman" w:cs="Times New Roman"/>
          <w:sz w:val="28"/>
          <w:szCs w:val="28"/>
        </w:rPr>
        <w:t xml:space="preserve">дин квадратный метр </w:t>
      </w:r>
      <w:r w:rsidR="00045802" w:rsidRPr="00442623">
        <w:rPr>
          <w:rFonts w:ascii="Times New Roman" w:hAnsi="Times New Roman" w:cs="Times New Roman"/>
          <w:sz w:val="28"/>
          <w:szCs w:val="28"/>
        </w:rPr>
        <w:t xml:space="preserve">данной креативной зоны </w:t>
      </w:r>
      <w:r w:rsidRPr="00442623">
        <w:rPr>
          <w:rFonts w:ascii="Times New Roman" w:hAnsi="Times New Roman" w:cs="Times New Roman"/>
          <w:sz w:val="28"/>
          <w:szCs w:val="28"/>
        </w:rPr>
        <w:t xml:space="preserve">– около 67000 юаней. В качестве другого примера можно рассмотреть пекинский арт-квартал 798 (бывший военный склад), привлекающий сегодня художников и творческие объединения для оживления пригорода и реконструкции устаревших фабричных зданий, которые постепенно заполняются галереями и студиями. </w:t>
      </w:r>
    </w:p>
    <w:p w14:paraId="4FC5F663" w14:textId="4BD75E93" w:rsidR="007E4072" w:rsidRPr="00442623" w:rsidRDefault="007E4072" w:rsidP="001148A2">
      <w:pPr>
        <w:spacing w:after="0" w:line="360" w:lineRule="auto"/>
        <w:ind w:firstLine="709"/>
        <w:jc w:val="both"/>
        <w:rPr>
          <w:rFonts w:ascii="Times New Roman" w:hAnsi="Times New Roman" w:cs="Times New Roman"/>
          <w:sz w:val="28"/>
          <w:szCs w:val="28"/>
        </w:rPr>
      </w:pPr>
      <w:r w:rsidRPr="001148A2">
        <w:rPr>
          <w:rFonts w:ascii="Times New Roman" w:hAnsi="Times New Roman" w:cs="Times New Roman"/>
          <w:sz w:val="28"/>
          <w:szCs w:val="28"/>
        </w:rPr>
        <w:t>Расширение рынка осуществляется благодаря культурным</w:t>
      </w:r>
      <w:r w:rsidR="001148A2">
        <w:rPr>
          <w:rFonts w:ascii="Times New Roman" w:hAnsi="Times New Roman" w:cs="Times New Roman"/>
          <w:sz w:val="28"/>
          <w:szCs w:val="28"/>
        </w:rPr>
        <w:t xml:space="preserve"> </w:t>
      </w:r>
      <w:r w:rsidRPr="00442623">
        <w:rPr>
          <w:rFonts w:ascii="Times New Roman" w:hAnsi="Times New Roman" w:cs="Times New Roman"/>
          <w:sz w:val="28"/>
          <w:szCs w:val="28"/>
        </w:rPr>
        <w:t>особенностям выпускаемых продуктов</w:t>
      </w:r>
      <w:r w:rsidR="00301C6D" w:rsidRPr="00442623">
        <w:rPr>
          <w:rFonts w:ascii="Times New Roman" w:hAnsi="Times New Roman" w:cs="Times New Roman"/>
          <w:sz w:val="28"/>
          <w:szCs w:val="28"/>
        </w:rPr>
        <w:t>.</w:t>
      </w:r>
      <w:r w:rsidRPr="00442623">
        <w:rPr>
          <w:rFonts w:ascii="Times New Roman" w:hAnsi="Times New Roman" w:cs="Times New Roman"/>
          <w:sz w:val="28"/>
          <w:szCs w:val="28"/>
        </w:rPr>
        <w:t xml:space="preserve"> На 2020 год КНР является крупнейшим экспортёром продуктов креативных индустрий, занимая 32,3% от мирового экспорта, и одним из крупнейших экспортёров креативных услуг (59 миллиарда долларов), уступая только Германии (75 миллиарда долларов)</w:t>
      </w:r>
      <w:r w:rsidR="003A07C4" w:rsidRPr="003A07C4">
        <w:rPr>
          <w:rFonts w:ascii="Times New Roman" w:hAnsi="Times New Roman" w:cs="Times New Roman"/>
          <w:sz w:val="28"/>
          <w:szCs w:val="28"/>
        </w:rPr>
        <w:t xml:space="preserve"> [5]</w:t>
      </w:r>
      <w:r w:rsidRPr="00442623">
        <w:rPr>
          <w:rFonts w:ascii="Times New Roman" w:hAnsi="Times New Roman" w:cs="Times New Roman"/>
          <w:sz w:val="28"/>
          <w:szCs w:val="28"/>
        </w:rPr>
        <w:t xml:space="preserve">. Всего существует 4 подхода, с помощью которых креативность способствует расширению рынка с помощью рекламы. Первый заключается в разработке таких продуктов, которые могли бы переосмысливать национальную классику, на выходе приобретающую иную форму: музыка, кино, мультимедиа, драматургия. Хорошим примером является классический роман времен династии Цин – «Сон в красном тереме», который не только не обесценился со временем, но и наоборот, стал неисчерпаемым источником вдохновения для создания опер, комиксов, балета, телевизионных драм, кинофильмов, караоке, развлекательных шоу, анимаций и даже видеоигр. </w:t>
      </w:r>
      <w:r w:rsidRPr="00442623">
        <w:rPr>
          <w:rFonts w:ascii="Times New Roman" w:hAnsi="Times New Roman" w:cs="Times New Roman"/>
          <w:sz w:val="28"/>
          <w:szCs w:val="28"/>
        </w:rPr>
        <w:lastRenderedPageBreak/>
        <w:t xml:space="preserve">Второй подход заключается в разработке локальных ресурсов для глобального рынка. Бренды акцентируют свое внимание на культурных тенденциях, адаптируя к спросу уникальные ресурсы путём их «переупаковки». Третий подход заключается в создании беспрецедентного, нового, современного, культурного бренда. Последним, но немаловажным является реклама, создающая имидж, который в дальнейшем влияет на развитие. В медиаиндустрии она является ключевым элементом, продвигающим вперед какой-либо товар или услугу. </w:t>
      </w:r>
    </w:p>
    <w:p w14:paraId="788A197D" w14:textId="2250414A" w:rsidR="007E4072" w:rsidRPr="00442623" w:rsidRDefault="007E4072" w:rsidP="00442623">
      <w:pPr>
        <w:spacing w:after="0" w:line="360" w:lineRule="auto"/>
        <w:ind w:firstLine="709"/>
        <w:jc w:val="both"/>
        <w:rPr>
          <w:rFonts w:ascii="Times New Roman" w:hAnsi="Times New Roman" w:cs="Times New Roman"/>
          <w:sz w:val="28"/>
          <w:szCs w:val="28"/>
        </w:rPr>
      </w:pPr>
      <w:r w:rsidRPr="00442623">
        <w:rPr>
          <w:rFonts w:ascii="Times New Roman" w:hAnsi="Times New Roman" w:cs="Times New Roman"/>
          <w:sz w:val="28"/>
          <w:szCs w:val="28"/>
        </w:rPr>
        <w:t>Таким образом, проанализировав взаимосвязь культурных индустрий КНР и экономики страны, можно сделать вывод, что данная область способствует не только увеличению занятости, поощрению индивидуального творчества, сохранению и защите исторического и культурного наследия, реконструкции районов и городов за счёт привлечения квалифицированных специалистов в творческой сфере, китайской культурной экспансии в международной среде, но и экономическому росту посредством получения прибыли от альтернативного несырьевого экспорта. Кроме того, культурные индустрии помогают увеличивать денежный оборот субъектов креативной сферы и их вклад в ВВП. Дальнейшее развитие культурных индустрий в Китае определяет применение цифровых технологий и инноваций, открывающих новые возможности для творческой деятельности. Именно в данном контексте креативность изменяет Китай: культурное творчество и технологические инновации можно сравнить с «колесами телеги и крыльями птицы» для экономического развития и роста. Первое представляет собой системные изменения: от малого к большому, от простого к сложному, от низшего – к высшему; представляет сочетание количественных и качественных изменений, которые включают в себя не только преобразование производства, но и элементы, выступающие движущими силами развития: качество, эффективность, занятость, экологичность и т.д. Экономический же рост сосредоточен на количестве: увеличение объемов производства, продаж, ресурсов, вводимых в оборот. Он неустойчив, «если находится в слепой погоне за высокими темпами без гуманистического подхода»</w:t>
      </w:r>
      <w:r w:rsidR="003A07C4" w:rsidRPr="003A07C4">
        <w:rPr>
          <w:rFonts w:ascii="Times New Roman" w:hAnsi="Times New Roman" w:cs="Times New Roman"/>
          <w:sz w:val="28"/>
          <w:szCs w:val="28"/>
        </w:rPr>
        <w:t xml:space="preserve"> </w:t>
      </w:r>
      <w:r w:rsidR="003A07C4" w:rsidRPr="003A07C4">
        <w:rPr>
          <w:rFonts w:ascii="Times New Roman" w:hAnsi="Times New Roman" w:cs="Times New Roman"/>
          <w:sz w:val="28"/>
          <w:szCs w:val="28"/>
        </w:rPr>
        <w:lastRenderedPageBreak/>
        <w:t>[4]</w:t>
      </w:r>
      <w:r w:rsidRPr="00442623">
        <w:rPr>
          <w:rFonts w:ascii="Times New Roman" w:hAnsi="Times New Roman" w:cs="Times New Roman"/>
          <w:sz w:val="28"/>
          <w:szCs w:val="28"/>
        </w:rPr>
        <w:t xml:space="preserve">. Благодаря культурным индустриям, основным капиталом которых является индивидуальное творчество, экономический рост в условиях современного экономического развития Китая имеет огромный потенциал, однако является исключительно целью, не средством. Содействие человеческому творческому прогрессу, улучшению качества жизни, осознание социальной ценности индивида и культуры, которую он транслирует, — это фундаментальные цели развития креативной экономики КНР. </w:t>
      </w:r>
    </w:p>
    <w:p w14:paraId="6500D555" w14:textId="77777777" w:rsidR="007E4072" w:rsidRPr="00442623" w:rsidRDefault="007E4072" w:rsidP="00442623">
      <w:pPr>
        <w:spacing w:after="0" w:line="360" w:lineRule="auto"/>
        <w:ind w:firstLine="709"/>
        <w:jc w:val="both"/>
        <w:rPr>
          <w:rFonts w:ascii="Times New Roman" w:hAnsi="Times New Roman" w:cs="Times New Roman"/>
          <w:sz w:val="28"/>
          <w:szCs w:val="28"/>
        </w:rPr>
      </w:pPr>
    </w:p>
    <w:p w14:paraId="6C0500B5" w14:textId="77777777" w:rsidR="007E4072" w:rsidRPr="00442623" w:rsidRDefault="007E4072" w:rsidP="00442623">
      <w:pPr>
        <w:spacing w:after="0" w:line="360" w:lineRule="auto"/>
        <w:ind w:firstLine="709"/>
        <w:jc w:val="both"/>
        <w:rPr>
          <w:rFonts w:ascii="Times New Roman" w:hAnsi="Times New Roman" w:cs="Times New Roman"/>
          <w:sz w:val="28"/>
          <w:szCs w:val="28"/>
        </w:rPr>
      </w:pPr>
    </w:p>
    <w:p w14:paraId="2F93614D" w14:textId="666B122C" w:rsidR="001148A2" w:rsidRDefault="001148A2" w:rsidP="00442623">
      <w:pPr>
        <w:spacing w:after="0" w:line="360" w:lineRule="auto"/>
        <w:ind w:firstLine="709"/>
        <w:jc w:val="both"/>
        <w:rPr>
          <w:rFonts w:ascii="Times New Roman" w:hAnsi="Times New Roman" w:cs="Times New Roman"/>
          <w:sz w:val="28"/>
          <w:szCs w:val="28"/>
        </w:rPr>
      </w:pPr>
    </w:p>
    <w:p w14:paraId="34A50F88" w14:textId="77777777" w:rsidR="001148A2" w:rsidRDefault="001148A2">
      <w:pPr>
        <w:rPr>
          <w:rFonts w:ascii="Times New Roman" w:hAnsi="Times New Roman" w:cs="Times New Roman"/>
          <w:sz w:val="28"/>
          <w:szCs w:val="28"/>
        </w:rPr>
      </w:pPr>
      <w:r>
        <w:rPr>
          <w:rFonts w:ascii="Times New Roman" w:hAnsi="Times New Roman" w:cs="Times New Roman"/>
          <w:sz w:val="28"/>
          <w:szCs w:val="28"/>
        </w:rPr>
        <w:br w:type="page"/>
      </w:r>
    </w:p>
    <w:p w14:paraId="2274659E" w14:textId="0B01D06F" w:rsidR="00B949FE" w:rsidRDefault="001148A2" w:rsidP="001148A2">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rPr>
        <w:lastRenderedPageBreak/>
        <w:tab/>
        <w:t>СПИСОК ИСПОЛЬЗОВАННОЙ ЛИТЕРАТУРЫ</w:t>
      </w:r>
    </w:p>
    <w:p w14:paraId="7B1FF31F" w14:textId="015A7457" w:rsidR="001148A2" w:rsidRPr="007245A2" w:rsidRDefault="007245A2" w:rsidP="007245A2">
      <w:pPr>
        <w:pStyle w:val="a4"/>
        <w:numPr>
          <w:ilvl w:val="0"/>
          <w:numId w:val="2"/>
        </w:numPr>
        <w:spacing w:line="360" w:lineRule="auto"/>
        <w:rPr>
          <w:rStyle w:val="a3"/>
          <w:rFonts w:ascii="Times New Roman" w:hAnsi="Times New Roman" w:cs="Times New Roman"/>
          <w:color w:val="auto"/>
          <w:sz w:val="28"/>
          <w:szCs w:val="28"/>
          <w:u w:val="none"/>
          <w:lang w:val="en-US"/>
        </w:rPr>
      </w:pPr>
      <w:r w:rsidRPr="00DD3F63">
        <w:rPr>
          <w:rFonts w:ascii="Times New Roman" w:hAnsi="Times New Roman" w:cs="Times New Roman"/>
          <w:sz w:val="28"/>
          <w:szCs w:val="28"/>
          <w:lang w:val="en-US"/>
        </w:rPr>
        <w:t>[</w:t>
      </w:r>
      <w:r w:rsidRPr="00DD3F63">
        <w:rPr>
          <w:rFonts w:ascii="Times New Roman" w:hAnsi="Times New Roman" w:cs="Times New Roman"/>
          <w:sz w:val="28"/>
          <w:szCs w:val="28"/>
        </w:rPr>
        <w:t>Электронный</w:t>
      </w:r>
      <w:r w:rsidRPr="00DD3F63">
        <w:rPr>
          <w:rFonts w:ascii="Times New Roman" w:hAnsi="Times New Roman" w:cs="Times New Roman"/>
          <w:sz w:val="28"/>
          <w:szCs w:val="28"/>
          <w:lang w:val="en-US"/>
        </w:rPr>
        <w:t xml:space="preserve"> </w:t>
      </w:r>
      <w:r w:rsidRPr="00DD3F63">
        <w:rPr>
          <w:rFonts w:ascii="Times New Roman" w:hAnsi="Times New Roman" w:cs="Times New Roman"/>
          <w:sz w:val="28"/>
          <w:szCs w:val="28"/>
        </w:rPr>
        <w:t>ресурс</w:t>
      </w:r>
      <w:r w:rsidRPr="00DD3F63">
        <w:rPr>
          <w:rFonts w:ascii="Times New Roman" w:hAnsi="Times New Roman" w:cs="Times New Roman"/>
          <w:sz w:val="28"/>
          <w:szCs w:val="28"/>
          <w:lang w:val="en-US"/>
        </w:rPr>
        <w:t xml:space="preserve">]. </w:t>
      </w:r>
      <w:r w:rsidRPr="00DD3F63">
        <w:rPr>
          <w:rFonts w:ascii="Times New Roman" w:hAnsi="Times New Roman" w:cs="Times New Roman"/>
          <w:sz w:val="28"/>
          <w:szCs w:val="28"/>
          <w:lang w:val="en-US" w:eastAsia="zh-CN"/>
        </w:rPr>
        <w:t>URL:</w:t>
      </w:r>
      <w:r w:rsidRPr="00DD3F63">
        <w:rPr>
          <w:rFonts w:ascii="Times New Roman" w:eastAsia="Microsoft YaHei" w:hAnsi="Times New Roman" w:cs="Times New Roman"/>
          <w:sz w:val="28"/>
          <w:szCs w:val="28"/>
          <w:lang w:val="en-US" w:eastAsia="zh-CN"/>
        </w:rPr>
        <w:t xml:space="preserve"> </w:t>
      </w:r>
      <w:hyperlink r:id="rId7" w:history="1">
        <w:r w:rsidRPr="00DD3F63">
          <w:rPr>
            <w:rStyle w:val="a3"/>
            <w:rFonts w:ascii="Times New Roman" w:hAnsi="Times New Roman" w:cs="Times New Roman"/>
            <w:sz w:val="28"/>
            <w:szCs w:val="28"/>
            <w:lang w:val="en-US"/>
          </w:rPr>
          <w:t>China's cultural industry reports steady value-added growth - Culture - Chinadaily.com.cn</w:t>
        </w:r>
      </w:hyperlink>
      <w:r w:rsidRPr="00DD3F63">
        <w:rPr>
          <w:rStyle w:val="a3"/>
          <w:rFonts w:ascii="Times New Roman" w:hAnsi="Times New Roman" w:cs="Times New Roman"/>
          <w:sz w:val="28"/>
          <w:szCs w:val="28"/>
          <w:lang w:val="en-US"/>
        </w:rPr>
        <w:t xml:space="preserve"> (</w:t>
      </w:r>
      <w:r w:rsidRPr="00DD3F63">
        <w:rPr>
          <w:rStyle w:val="a3"/>
          <w:rFonts w:ascii="Times New Roman" w:hAnsi="Times New Roman" w:cs="Times New Roman"/>
          <w:sz w:val="28"/>
          <w:szCs w:val="28"/>
        </w:rPr>
        <w:t>дата</w:t>
      </w:r>
      <w:r w:rsidRPr="00DD3F63">
        <w:rPr>
          <w:rStyle w:val="a3"/>
          <w:rFonts w:ascii="Times New Roman" w:hAnsi="Times New Roman" w:cs="Times New Roman"/>
          <w:sz w:val="28"/>
          <w:szCs w:val="28"/>
          <w:lang w:val="en-US"/>
        </w:rPr>
        <w:t xml:space="preserve"> </w:t>
      </w:r>
      <w:r w:rsidRPr="00DD3F63">
        <w:rPr>
          <w:rStyle w:val="a3"/>
          <w:rFonts w:ascii="Times New Roman" w:hAnsi="Times New Roman" w:cs="Times New Roman"/>
          <w:sz w:val="28"/>
          <w:szCs w:val="28"/>
        </w:rPr>
        <w:t>обращения</w:t>
      </w:r>
      <w:r w:rsidRPr="00DD3F63">
        <w:rPr>
          <w:rStyle w:val="a3"/>
          <w:rFonts w:ascii="Times New Roman" w:hAnsi="Times New Roman" w:cs="Times New Roman"/>
          <w:sz w:val="28"/>
          <w:szCs w:val="28"/>
          <w:lang w:val="en-US"/>
        </w:rPr>
        <w:t>: 03.05.202</w:t>
      </w:r>
      <w:r>
        <w:rPr>
          <w:rStyle w:val="a3"/>
          <w:rFonts w:ascii="Times New Roman" w:hAnsi="Times New Roman" w:cs="Times New Roman"/>
          <w:sz w:val="28"/>
          <w:szCs w:val="28"/>
          <w:lang w:val="en-US"/>
        </w:rPr>
        <w:t>4</w:t>
      </w:r>
      <w:r w:rsidRPr="00DD3F63">
        <w:rPr>
          <w:rStyle w:val="a3"/>
          <w:rFonts w:ascii="Times New Roman" w:hAnsi="Times New Roman" w:cs="Times New Roman"/>
          <w:sz w:val="28"/>
          <w:szCs w:val="28"/>
          <w:lang w:val="en-US"/>
        </w:rPr>
        <w:t>)</w:t>
      </w:r>
    </w:p>
    <w:p w14:paraId="1EE0821C" w14:textId="30944128" w:rsidR="007245A2" w:rsidRPr="00B55FE6" w:rsidRDefault="007245A2" w:rsidP="007245A2">
      <w:pPr>
        <w:pStyle w:val="a4"/>
        <w:numPr>
          <w:ilvl w:val="0"/>
          <w:numId w:val="2"/>
        </w:numPr>
        <w:spacing w:line="360" w:lineRule="auto"/>
        <w:jc w:val="both"/>
        <w:rPr>
          <w:rStyle w:val="a3"/>
          <w:rFonts w:ascii="Times New Roman" w:eastAsiaTheme="minorEastAsia" w:hAnsi="Times New Roman" w:cs="Times New Roman"/>
          <w:sz w:val="28"/>
          <w:szCs w:val="28"/>
          <w:lang w:val="en-US" w:eastAsia="zh-CN"/>
        </w:rPr>
      </w:pPr>
      <w:r w:rsidRPr="00DD3F63">
        <w:rPr>
          <w:rFonts w:ascii="Times New Roman" w:hAnsi="Times New Roman" w:cs="Times New Roman"/>
          <w:sz w:val="28"/>
          <w:szCs w:val="28"/>
          <w:lang w:val="en-US"/>
        </w:rPr>
        <w:t>[</w:t>
      </w:r>
      <w:r w:rsidRPr="00DD3F63">
        <w:rPr>
          <w:rFonts w:ascii="Times New Roman" w:hAnsi="Times New Roman" w:cs="Times New Roman"/>
          <w:sz w:val="28"/>
          <w:szCs w:val="28"/>
        </w:rPr>
        <w:t>Электронный</w:t>
      </w:r>
      <w:r w:rsidRPr="00DD3F63">
        <w:rPr>
          <w:rFonts w:ascii="Times New Roman" w:hAnsi="Times New Roman" w:cs="Times New Roman"/>
          <w:sz w:val="28"/>
          <w:szCs w:val="28"/>
          <w:lang w:val="en-US"/>
        </w:rPr>
        <w:t xml:space="preserve"> </w:t>
      </w:r>
      <w:r w:rsidRPr="00DD3F63">
        <w:rPr>
          <w:rFonts w:ascii="Times New Roman" w:hAnsi="Times New Roman" w:cs="Times New Roman"/>
          <w:sz w:val="28"/>
          <w:szCs w:val="28"/>
        </w:rPr>
        <w:t>ресурс</w:t>
      </w:r>
      <w:r w:rsidRPr="00DD3F63">
        <w:rPr>
          <w:rFonts w:ascii="Times New Roman" w:hAnsi="Times New Roman" w:cs="Times New Roman"/>
          <w:sz w:val="28"/>
          <w:szCs w:val="28"/>
          <w:lang w:val="en-US"/>
        </w:rPr>
        <w:t xml:space="preserve">]. </w:t>
      </w:r>
      <w:r w:rsidRPr="00DD3F63">
        <w:rPr>
          <w:rFonts w:ascii="Times New Roman" w:hAnsi="Times New Roman" w:cs="Times New Roman"/>
          <w:sz w:val="28"/>
          <w:szCs w:val="28"/>
          <w:lang w:val="en-US" w:eastAsia="zh-CN"/>
        </w:rPr>
        <w:t>URL:</w:t>
      </w:r>
      <w:r w:rsidRPr="00DD3F63">
        <w:rPr>
          <w:rFonts w:ascii="Times New Roman" w:eastAsia="Microsoft YaHei" w:hAnsi="Times New Roman" w:cs="Times New Roman"/>
          <w:sz w:val="28"/>
          <w:szCs w:val="28"/>
          <w:lang w:val="en-US" w:eastAsia="zh-CN"/>
        </w:rPr>
        <w:t xml:space="preserve"> </w:t>
      </w:r>
      <w:hyperlink r:id="rId8" w:history="1">
        <w:r w:rsidRPr="00DD3F63">
          <w:rPr>
            <w:rStyle w:val="a3"/>
            <w:rFonts w:ascii="Times New Roman" w:hAnsi="Times New Roman" w:cs="Times New Roman"/>
            <w:sz w:val="28"/>
            <w:szCs w:val="28"/>
            <w:lang w:val="en-US"/>
          </w:rPr>
          <w:t>UNCTAD Creative Economy Outlook and Country Profile report (2018)</w:t>
        </w:r>
      </w:hyperlink>
      <w:r w:rsidRPr="00DD3F63">
        <w:rPr>
          <w:rStyle w:val="a3"/>
          <w:rFonts w:ascii="Times New Roman" w:hAnsi="Times New Roman" w:cs="Times New Roman"/>
          <w:sz w:val="28"/>
          <w:szCs w:val="28"/>
          <w:lang w:val="en-US"/>
        </w:rPr>
        <w:t xml:space="preserve"> (</w:t>
      </w:r>
      <w:r w:rsidRPr="00DD3F63">
        <w:rPr>
          <w:rStyle w:val="a3"/>
          <w:rFonts w:ascii="Times New Roman" w:hAnsi="Times New Roman" w:cs="Times New Roman"/>
          <w:sz w:val="28"/>
          <w:szCs w:val="28"/>
        </w:rPr>
        <w:t>дата</w:t>
      </w:r>
      <w:r w:rsidRPr="00DD3F63">
        <w:rPr>
          <w:rStyle w:val="a3"/>
          <w:rFonts w:ascii="Times New Roman" w:hAnsi="Times New Roman" w:cs="Times New Roman"/>
          <w:sz w:val="28"/>
          <w:szCs w:val="28"/>
          <w:lang w:val="en-US"/>
        </w:rPr>
        <w:t xml:space="preserve"> </w:t>
      </w:r>
      <w:r w:rsidRPr="00DD3F63">
        <w:rPr>
          <w:rStyle w:val="a3"/>
          <w:rFonts w:ascii="Times New Roman" w:hAnsi="Times New Roman" w:cs="Times New Roman"/>
          <w:sz w:val="28"/>
          <w:szCs w:val="28"/>
        </w:rPr>
        <w:t>обращения</w:t>
      </w:r>
      <w:r w:rsidRPr="00DD3F63">
        <w:rPr>
          <w:rStyle w:val="a3"/>
          <w:rFonts w:ascii="Times New Roman" w:hAnsi="Times New Roman" w:cs="Times New Roman"/>
          <w:sz w:val="28"/>
          <w:szCs w:val="28"/>
          <w:lang w:val="en-US"/>
        </w:rPr>
        <w:t>: 0</w:t>
      </w:r>
      <w:r>
        <w:rPr>
          <w:rStyle w:val="a3"/>
          <w:rFonts w:ascii="Times New Roman" w:hAnsi="Times New Roman" w:cs="Times New Roman"/>
          <w:sz w:val="28"/>
          <w:szCs w:val="28"/>
          <w:lang w:val="en-US"/>
        </w:rPr>
        <w:t>5</w:t>
      </w:r>
      <w:r w:rsidRPr="00DD3F63">
        <w:rPr>
          <w:rStyle w:val="a3"/>
          <w:rFonts w:ascii="Times New Roman" w:hAnsi="Times New Roman" w:cs="Times New Roman"/>
          <w:sz w:val="28"/>
          <w:szCs w:val="28"/>
          <w:lang w:val="en-US"/>
        </w:rPr>
        <w:t>.05.202</w:t>
      </w:r>
      <w:r>
        <w:rPr>
          <w:rStyle w:val="a3"/>
          <w:rFonts w:ascii="Times New Roman" w:hAnsi="Times New Roman" w:cs="Times New Roman"/>
          <w:sz w:val="28"/>
          <w:szCs w:val="28"/>
          <w:lang w:val="en-US"/>
        </w:rPr>
        <w:t>4</w:t>
      </w:r>
      <w:r w:rsidRPr="00DD3F63">
        <w:rPr>
          <w:rStyle w:val="a3"/>
          <w:rFonts w:ascii="Times New Roman" w:hAnsi="Times New Roman" w:cs="Times New Roman"/>
          <w:sz w:val="28"/>
          <w:szCs w:val="28"/>
          <w:lang w:val="en-US"/>
        </w:rPr>
        <w:t>).</w:t>
      </w:r>
    </w:p>
    <w:p w14:paraId="25FBD884" w14:textId="1CD85B85" w:rsidR="007245A2" w:rsidRPr="00243434" w:rsidRDefault="007A3D66" w:rsidP="00243434">
      <w:pPr>
        <w:pStyle w:val="a4"/>
        <w:numPr>
          <w:ilvl w:val="0"/>
          <w:numId w:val="2"/>
        </w:numPr>
        <w:spacing w:line="360" w:lineRule="auto"/>
        <w:jc w:val="both"/>
        <w:rPr>
          <w:rStyle w:val="a3"/>
          <w:rFonts w:ascii="Times New Roman" w:eastAsiaTheme="minorEastAsia" w:hAnsi="Times New Roman" w:cs="Times New Roman"/>
          <w:color w:val="auto"/>
          <w:sz w:val="28"/>
          <w:szCs w:val="28"/>
          <w:u w:val="none"/>
          <w:lang w:eastAsia="zh-CN"/>
        </w:rPr>
      </w:pPr>
      <w:r w:rsidRPr="007A3D66">
        <w:rPr>
          <w:rStyle w:val="a3"/>
          <w:rFonts w:ascii="Times New Roman" w:eastAsiaTheme="minorEastAsia" w:hAnsi="Times New Roman" w:cs="Times New Roman"/>
          <w:color w:val="auto"/>
          <w:sz w:val="28"/>
          <w:szCs w:val="28"/>
          <w:u w:val="none"/>
          <w:lang w:eastAsia="zh-CN"/>
        </w:rPr>
        <w:t xml:space="preserve">Борзунов А. А. Развитие человеческих ресурсов как ключевой фактор обеспечения экономической безопасности компании в условиях цифровой экономики / А. А. Борзунов. — </w:t>
      </w:r>
      <w:proofErr w:type="gramStart"/>
      <w:r w:rsidRPr="007A3D66">
        <w:rPr>
          <w:rStyle w:val="a3"/>
          <w:rFonts w:ascii="Times New Roman" w:eastAsiaTheme="minorEastAsia" w:hAnsi="Times New Roman" w:cs="Times New Roman"/>
          <w:color w:val="auto"/>
          <w:sz w:val="28"/>
          <w:szCs w:val="28"/>
          <w:u w:val="none"/>
          <w:lang w:eastAsia="zh-CN"/>
        </w:rPr>
        <w:t>Текст :</w:t>
      </w:r>
      <w:proofErr w:type="gramEnd"/>
      <w:r w:rsidRPr="007A3D66">
        <w:rPr>
          <w:rStyle w:val="a3"/>
          <w:rFonts w:ascii="Times New Roman" w:eastAsiaTheme="minorEastAsia" w:hAnsi="Times New Roman" w:cs="Times New Roman"/>
          <w:color w:val="auto"/>
          <w:sz w:val="28"/>
          <w:szCs w:val="28"/>
          <w:u w:val="none"/>
          <w:lang w:eastAsia="zh-CN"/>
        </w:rPr>
        <w:t xml:space="preserve"> непосредственный // Проблемы современной экономики : материалы </w:t>
      </w:r>
      <w:r w:rsidRPr="007A3D66">
        <w:rPr>
          <w:rStyle w:val="a3"/>
          <w:rFonts w:ascii="Times New Roman" w:eastAsiaTheme="minorEastAsia" w:hAnsi="Times New Roman" w:cs="Times New Roman"/>
          <w:color w:val="auto"/>
          <w:sz w:val="28"/>
          <w:szCs w:val="28"/>
          <w:u w:val="none"/>
          <w:lang w:val="en-US" w:eastAsia="zh-CN"/>
        </w:rPr>
        <w:t>VI</w:t>
      </w:r>
      <w:r w:rsidRPr="007A3D66">
        <w:rPr>
          <w:rStyle w:val="a3"/>
          <w:rFonts w:ascii="Times New Roman" w:eastAsiaTheme="minorEastAsia" w:hAnsi="Times New Roman" w:cs="Times New Roman"/>
          <w:color w:val="auto"/>
          <w:sz w:val="28"/>
          <w:szCs w:val="28"/>
          <w:u w:val="none"/>
          <w:lang w:eastAsia="zh-CN"/>
        </w:rPr>
        <w:t xml:space="preserve"> </w:t>
      </w:r>
      <w:proofErr w:type="spellStart"/>
      <w:r w:rsidRPr="007A3D66">
        <w:rPr>
          <w:rStyle w:val="a3"/>
          <w:rFonts w:ascii="Times New Roman" w:eastAsiaTheme="minorEastAsia" w:hAnsi="Times New Roman" w:cs="Times New Roman"/>
          <w:color w:val="auto"/>
          <w:sz w:val="28"/>
          <w:szCs w:val="28"/>
          <w:u w:val="none"/>
          <w:lang w:eastAsia="zh-CN"/>
        </w:rPr>
        <w:t>Междунар</w:t>
      </w:r>
      <w:proofErr w:type="spellEnd"/>
      <w:r w:rsidRPr="007A3D66">
        <w:rPr>
          <w:rStyle w:val="a3"/>
          <w:rFonts w:ascii="Times New Roman" w:eastAsiaTheme="minorEastAsia" w:hAnsi="Times New Roman" w:cs="Times New Roman"/>
          <w:color w:val="auto"/>
          <w:sz w:val="28"/>
          <w:szCs w:val="28"/>
          <w:u w:val="none"/>
          <w:lang w:eastAsia="zh-CN"/>
        </w:rPr>
        <w:t xml:space="preserve">. науч. </w:t>
      </w:r>
      <w:proofErr w:type="spellStart"/>
      <w:r w:rsidRPr="007A3D66">
        <w:rPr>
          <w:rStyle w:val="a3"/>
          <w:rFonts w:ascii="Times New Roman" w:eastAsiaTheme="minorEastAsia" w:hAnsi="Times New Roman" w:cs="Times New Roman"/>
          <w:color w:val="auto"/>
          <w:sz w:val="28"/>
          <w:szCs w:val="28"/>
          <w:u w:val="none"/>
          <w:lang w:eastAsia="zh-CN"/>
        </w:rPr>
        <w:t>конф</w:t>
      </w:r>
      <w:proofErr w:type="spellEnd"/>
      <w:r w:rsidRPr="007A3D66">
        <w:rPr>
          <w:rStyle w:val="a3"/>
          <w:rFonts w:ascii="Times New Roman" w:eastAsiaTheme="minorEastAsia" w:hAnsi="Times New Roman" w:cs="Times New Roman"/>
          <w:color w:val="auto"/>
          <w:sz w:val="28"/>
          <w:szCs w:val="28"/>
          <w:u w:val="none"/>
          <w:lang w:eastAsia="zh-CN"/>
        </w:rPr>
        <w:t xml:space="preserve">. (г. Казань, август 2017 г.). — </w:t>
      </w:r>
      <w:proofErr w:type="gramStart"/>
      <w:r w:rsidRPr="007A3D66">
        <w:rPr>
          <w:rStyle w:val="a3"/>
          <w:rFonts w:ascii="Times New Roman" w:eastAsiaTheme="minorEastAsia" w:hAnsi="Times New Roman" w:cs="Times New Roman"/>
          <w:color w:val="auto"/>
          <w:sz w:val="28"/>
          <w:szCs w:val="28"/>
          <w:u w:val="none"/>
          <w:lang w:eastAsia="zh-CN"/>
        </w:rPr>
        <w:t>Казань :</w:t>
      </w:r>
      <w:proofErr w:type="gramEnd"/>
      <w:r w:rsidRPr="007A3D66">
        <w:rPr>
          <w:rStyle w:val="a3"/>
          <w:rFonts w:ascii="Times New Roman" w:eastAsiaTheme="minorEastAsia" w:hAnsi="Times New Roman" w:cs="Times New Roman"/>
          <w:color w:val="auto"/>
          <w:sz w:val="28"/>
          <w:szCs w:val="28"/>
          <w:u w:val="none"/>
          <w:lang w:eastAsia="zh-CN"/>
        </w:rPr>
        <w:t xml:space="preserve"> Молодой ученый, 2017. — С. 94-97. — </w:t>
      </w:r>
      <w:r w:rsidRPr="007A3D66">
        <w:rPr>
          <w:rStyle w:val="a3"/>
          <w:rFonts w:ascii="Times New Roman" w:eastAsiaTheme="minorEastAsia" w:hAnsi="Times New Roman" w:cs="Times New Roman"/>
          <w:color w:val="auto"/>
          <w:sz w:val="28"/>
          <w:szCs w:val="28"/>
          <w:u w:val="none"/>
          <w:lang w:val="en-US" w:eastAsia="zh-CN"/>
        </w:rPr>
        <w:t>URL</w:t>
      </w:r>
      <w:r w:rsidRPr="007A3D66">
        <w:rPr>
          <w:rStyle w:val="a3"/>
          <w:rFonts w:ascii="Times New Roman" w:eastAsiaTheme="minorEastAsia" w:hAnsi="Times New Roman" w:cs="Times New Roman"/>
          <w:color w:val="auto"/>
          <w:sz w:val="28"/>
          <w:szCs w:val="28"/>
          <w:u w:val="none"/>
          <w:lang w:eastAsia="zh-CN"/>
        </w:rPr>
        <w:t xml:space="preserve">: </w:t>
      </w:r>
      <w:r w:rsidRPr="007A3D66">
        <w:rPr>
          <w:rStyle w:val="a3"/>
          <w:rFonts w:ascii="Times New Roman" w:eastAsiaTheme="minorEastAsia" w:hAnsi="Times New Roman" w:cs="Times New Roman"/>
          <w:sz w:val="28"/>
          <w:szCs w:val="28"/>
          <w:lang w:val="en-US" w:eastAsia="zh-CN"/>
        </w:rPr>
        <w:t>https</w:t>
      </w:r>
      <w:r w:rsidRPr="007A3D66">
        <w:rPr>
          <w:rStyle w:val="a3"/>
          <w:rFonts w:ascii="Times New Roman" w:eastAsiaTheme="minorEastAsia" w:hAnsi="Times New Roman" w:cs="Times New Roman"/>
          <w:sz w:val="28"/>
          <w:szCs w:val="28"/>
          <w:lang w:eastAsia="zh-CN"/>
        </w:rPr>
        <w:t>://</w:t>
      </w:r>
      <w:proofErr w:type="spellStart"/>
      <w:r w:rsidRPr="007A3D66">
        <w:rPr>
          <w:rStyle w:val="a3"/>
          <w:rFonts w:ascii="Times New Roman" w:eastAsiaTheme="minorEastAsia" w:hAnsi="Times New Roman" w:cs="Times New Roman"/>
          <w:sz w:val="28"/>
          <w:szCs w:val="28"/>
          <w:lang w:val="en-US" w:eastAsia="zh-CN"/>
        </w:rPr>
        <w:t>moluch</w:t>
      </w:r>
      <w:proofErr w:type="spellEnd"/>
      <w:r w:rsidRPr="007A3D66">
        <w:rPr>
          <w:rStyle w:val="a3"/>
          <w:rFonts w:ascii="Times New Roman" w:eastAsiaTheme="minorEastAsia" w:hAnsi="Times New Roman" w:cs="Times New Roman"/>
          <w:sz w:val="28"/>
          <w:szCs w:val="28"/>
          <w:lang w:eastAsia="zh-CN"/>
        </w:rPr>
        <w:t>.</w:t>
      </w:r>
      <w:proofErr w:type="spellStart"/>
      <w:r w:rsidRPr="007A3D66">
        <w:rPr>
          <w:rStyle w:val="a3"/>
          <w:rFonts w:ascii="Times New Roman" w:eastAsiaTheme="minorEastAsia" w:hAnsi="Times New Roman" w:cs="Times New Roman"/>
          <w:sz w:val="28"/>
          <w:szCs w:val="28"/>
          <w:lang w:val="en-US" w:eastAsia="zh-CN"/>
        </w:rPr>
        <w:t>ru</w:t>
      </w:r>
      <w:proofErr w:type="spellEnd"/>
      <w:r w:rsidRPr="007A3D66">
        <w:rPr>
          <w:rStyle w:val="a3"/>
          <w:rFonts w:ascii="Times New Roman" w:eastAsiaTheme="minorEastAsia" w:hAnsi="Times New Roman" w:cs="Times New Roman"/>
          <w:sz w:val="28"/>
          <w:szCs w:val="28"/>
          <w:lang w:eastAsia="zh-CN"/>
        </w:rPr>
        <w:t>/</w:t>
      </w:r>
      <w:r w:rsidRPr="007A3D66">
        <w:rPr>
          <w:rStyle w:val="a3"/>
          <w:rFonts w:ascii="Times New Roman" w:eastAsiaTheme="minorEastAsia" w:hAnsi="Times New Roman" w:cs="Times New Roman"/>
          <w:sz w:val="28"/>
          <w:szCs w:val="28"/>
          <w:lang w:val="en-US" w:eastAsia="zh-CN"/>
        </w:rPr>
        <w:t>conf</w:t>
      </w:r>
      <w:r w:rsidRPr="007A3D66">
        <w:rPr>
          <w:rStyle w:val="a3"/>
          <w:rFonts w:ascii="Times New Roman" w:eastAsiaTheme="minorEastAsia" w:hAnsi="Times New Roman" w:cs="Times New Roman"/>
          <w:sz w:val="28"/>
          <w:szCs w:val="28"/>
          <w:lang w:eastAsia="zh-CN"/>
        </w:rPr>
        <w:t>/</w:t>
      </w:r>
      <w:r w:rsidRPr="007A3D66">
        <w:rPr>
          <w:rStyle w:val="a3"/>
          <w:rFonts w:ascii="Times New Roman" w:eastAsiaTheme="minorEastAsia" w:hAnsi="Times New Roman" w:cs="Times New Roman"/>
          <w:sz w:val="28"/>
          <w:szCs w:val="28"/>
          <w:lang w:val="en-US" w:eastAsia="zh-CN"/>
        </w:rPr>
        <w:t>econ</w:t>
      </w:r>
      <w:r w:rsidRPr="007A3D66">
        <w:rPr>
          <w:rStyle w:val="a3"/>
          <w:rFonts w:ascii="Times New Roman" w:eastAsiaTheme="minorEastAsia" w:hAnsi="Times New Roman" w:cs="Times New Roman"/>
          <w:sz w:val="28"/>
          <w:szCs w:val="28"/>
          <w:lang w:eastAsia="zh-CN"/>
        </w:rPr>
        <w:t>/</w:t>
      </w:r>
      <w:r w:rsidRPr="007A3D66">
        <w:rPr>
          <w:rStyle w:val="a3"/>
          <w:rFonts w:ascii="Times New Roman" w:eastAsiaTheme="minorEastAsia" w:hAnsi="Times New Roman" w:cs="Times New Roman"/>
          <w:sz w:val="28"/>
          <w:szCs w:val="28"/>
          <w:lang w:val="en-US" w:eastAsia="zh-CN"/>
        </w:rPr>
        <w:t>archive</w:t>
      </w:r>
      <w:r w:rsidRPr="007A3D66">
        <w:rPr>
          <w:rStyle w:val="a3"/>
          <w:rFonts w:ascii="Times New Roman" w:eastAsiaTheme="minorEastAsia" w:hAnsi="Times New Roman" w:cs="Times New Roman"/>
          <w:sz w:val="28"/>
          <w:szCs w:val="28"/>
          <w:lang w:eastAsia="zh-CN"/>
        </w:rPr>
        <w:t xml:space="preserve">/261/12799/ </w:t>
      </w:r>
      <w:r w:rsidRPr="007A3D66">
        <w:rPr>
          <w:rStyle w:val="a3"/>
          <w:rFonts w:ascii="Times New Roman" w:eastAsiaTheme="minorEastAsia" w:hAnsi="Times New Roman" w:cs="Times New Roman"/>
          <w:color w:val="auto"/>
          <w:sz w:val="28"/>
          <w:szCs w:val="28"/>
          <w:u w:val="none"/>
          <w:lang w:eastAsia="zh-CN"/>
        </w:rPr>
        <w:t xml:space="preserve">(дата обращения: </w:t>
      </w:r>
      <w:r>
        <w:rPr>
          <w:rStyle w:val="a3"/>
          <w:rFonts w:ascii="Times New Roman" w:eastAsiaTheme="minorEastAsia" w:hAnsi="Times New Roman" w:cs="Times New Roman"/>
          <w:color w:val="auto"/>
          <w:sz w:val="28"/>
          <w:szCs w:val="28"/>
          <w:u w:val="none"/>
          <w:lang w:eastAsia="zh-CN"/>
        </w:rPr>
        <w:t>05</w:t>
      </w:r>
      <w:r w:rsidRPr="007A3D66">
        <w:rPr>
          <w:rStyle w:val="a3"/>
          <w:rFonts w:ascii="Times New Roman" w:eastAsiaTheme="minorEastAsia" w:hAnsi="Times New Roman" w:cs="Times New Roman"/>
          <w:color w:val="auto"/>
          <w:sz w:val="28"/>
          <w:szCs w:val="28"/>
          <w:u w:val="none"/>
          <w:lang w:eastAsia="zh-CN"/>
        </w:rPr>
        <w:t>.0</w:t>
      </w:r>
      <w:r>
        <w:rPr>
          <w:rStyle w:val="a3"/>
          <w:rFonts w:ascii="Times New Roman" w:eastAsiaTheme="minorEastAsia" w:hAnsi="Times New Roman" w:cs="Times New Roman"/>
          <w:color w:val="auto"/>
          <w:sz w:val="28"/>
          <w:szCs w:val="28"/>
          <w:u w:val="none"/>
          <w:lang w:eastAsia="zh-CN"/>
        </w:rPr>
        <w:t>5</w:t>
      </w:r>
      <w:r w:rsidRPr="007A3D66">
        <w:rPr>
          <w:rStyle w:val="a3"/>
          <w:rFonts w:ascii="Times New Roman" w:eastAsiaTheme="minorEastAsia" w:hAnsi="Times New Roman" w:cs="Times New Roman"/>
          <w:color w:val="auto"/>
          <w:sz w:val="28"/>
          <w:szCs w:val="28"/>
          <w:u w:val="none"/>
          <w:lang w:eastAsia="zh-CN"/>
        </w:rPr>
        <w:t>.2024).</w:t>
      </w:r>
    </w:p>
    <w:p w14:paraId="2E89BFDD" w14:textId="22EDFDBC" w:rsidR="00243434" w:rsidRPr="00DD3F63" w:rsidRDefault="00243434" w:rsidP="00243434">
      <w:pPr>
        <w:pStyle w:val="a4"/>
        <w:numPr>
          <w:ilvl w:val="0"/>
          <w:numId w:val="2"/>
        </w:numPr>
        <w:spacing w:line="360" w:lineRule="auto"/>
        <w:jc w:val="both"/>
        <w:rPr>
          <w:rFonts w:ascii="Times New Roman" w:eastAsiaTheme="minorEastAsia" w:hAnsi="Times New Roman" w:cs="Times New Roman"/>
          <w:sz w:val="28"/>
          <w:szCs w:val="28"/>
          <w:lang w:val="en-US" w:eastAsia="zh-CN"/>
        </w:rPr>
      </w:pPr>
      <w:r w:rsidRPr="00DD3F63">
        <w:rPr>
          <w:rFonts w:ascii="Times New Roman" w:hAnsi="Times New Roman" w:cs="Times New Roman"/>
          <w:sz w:val="28"/>
          <w:szCs w:val="28"/>
          <w:lang w:val="en-US"/>
        </w:rPr>
        <w:t>Fung A.Y.H., Erni J.N. Cultural Clusters and Cultural Industries in China // Inter-Asia Cultural Studies.</w:t>
      </w:r>
      <w:r>
        <w:rPr>
          <w:rFonts w:ascii="Times New Roman" w:hAnsi="Times New Roman" w:cs="Times New Roman"/>
          <w:sz w:val="28"/>
          <w:szCs w:val="28"/>
          <w:lang w:val="en-US"/>
        </w:rPr>
        <w:t xml:space="preserve"> - </w:t>
      </w:r>
      <w:r w:rsidRPr="00DD3F63">
        <w:rPr>
          <w:rFonts w:ascii="Times New Roman" w:hAnsi="Times New Roman" w:cs="Times New Roman"/>
          <w:sz w:val="28"/>
          <w:szCs w:val="28"/>
          <w:lang w:val="en-US"/>
        </w:rPr>
        <w:t>2013.</w:t>
      </w:r>
      <w:r>
        <w:rPr>
          <w:rFonts w:ascii="Times New Roman" w:hAnsi="Times New Roman" w:cs="Times New Roman"/>
          <w:sz w:val="28"/>
          <w:szCs w:val="28"/>
          <w:lang w:val="en-US"/>
        </w:rPr>
        <w:t xml:space="preserve"> -</w:t>
      </w:r>
      <w:r w:rsidRPr="00DD3F63">
        <w:rPr>
          <w:rFonts w:ascii="Times New Roman" w:hAnsi="Times New Roman" w:cs="Times New Roman"/>
          <w:sz w:val="28"/>
          <w:szCs w:val="28"/>
          <w:lang w:val="en-US"/>
        </w:rPr>
        <w:t xml:space="preserve"> Vol. 14. </w:t>
      </w:r>
      <w:r>
        <w:rPr>
          <w:rFonts w:ascii="Times New Roman" w:hAnsi="Times New Roman" w:cs="Times New Roman"/>
          <w:sz w:val="28"/>
          <w:szCs w:val="28"/>
          <w:lang w:val="en-US"/>
        </w:rPr>
        <w:t>-</w:t>
      </w:r>
      <w:r w:rsidRPr="00DD3F63">
        <w:rPr>
          <w:rFonts w:ascii="Times New Roman" w:hAnsi="Times New Roman" w:cs="Times New Roman"/>
          <w:sz w:val="28"/>
          <w:szCs w:val="28"/>
          <w:lang w:val="en-US"/>
        </w:rPr>
        <w:t xml:space="preserve"> Pp. 644–656. DOI: 10.1080/14649373.2013.831207.  (</w:t>
      </w:r>
      <w:r w:rsidRPr="00DD3F63">
        <w:rPr>
          <w:rFonts w:ascii="Times New Roman" w:hAnsi="Times New Roman" w:cs="Times New Roman"/>
          <w:sz w:val="28"/>
          <w:szCs w:val="28"/>
        </w:rPr>
        <w:t>дата</w:t>
      </w:r>
      <w:r w:rsidRPr="00DD3F63">
        <w:rPr>
          <w:rFonts w:ascii="Times New Roman" w:hAnsi="Times New Roman" w:cs="Times New Roman"/>
          <w:sz w:val="28"/>
          <w:szCs w:val="28"/>
          <w:lang w:val="en-US"/>
        </w:rPr>
        <w:t xml:space="preserve"> </w:t>
      </w:r>
      <w:r w:rsidRPr="00DD3F63">
        <w:rPr>
          <w:rFonts w:ascii="Times New Roman" w:hAnsi="Times New Roman" w:cs="Times New Roman"/>
          <w:sz w:val="28"/>
          <w:szCs w:val="28"/>
        </w:rPr>
        <w:t>обращения</w:t>
      </w:r>
      <w:r w:rsidRPr="00DD3F63">
        <w:rPr>
          <w:rFonts w:ascii="Times New Roman" w:hAnsi="Times New Roman" w:cs="Times New Roman"/>
          <w:sz w:val="28"/>
          <w:szCs w:val="28"/>
          <w:lang w:val="en-US"/>
        </w:rPr>
        <w:t xml:space="preserve">: </w:t>
      </w:r>
      <w:r>
        <w:rPr>
          <w:rFonts w:ascii="Times New Roman" w:hAnsi="Times New Roman" w:cs="Times New Roman"/>
          <w:sz w:val="28"/>
          <w:szCs w:val="28"/>
          <w:lang w:val="en-US"/>
        </w:rPr>
        <w:t>10.05.2024</w:t>
      </w:r>
      <w:r w:rsidRPr="00DD3F63">
        <w:rPr>
          <w:rFonts w:ascii="Times New Roman" w:hAnsi="Times New Roman" w:cs="Times New Roman"/>
          <w:sz w:val="28"/>
          <w:szCs w:val="28"/>
          <w:lang w:val="en-US"/>
        </w:rPr>
        <w:t>).</w:t>
      </w:r>
    </w:p>
    <w:p w14:paraId="27232987" w14:textId="46B86DFA" w:rsidR="003A07C4" w:rsidRPr="003A07C4" w:rsidRDefault="003A07C4" w:rsidP="003A07C4">
      <w:pPr>
        <w:pStyle w:val="a4"/>
        <w:numPr>
          <w:ilvl w:val="0"/>
          <w:numId w:val="2"/>
        </w:numPr>
        <w:spacing w:line="360" w:lineRule="auto"/>
        <w:jc w:val="both"/>
        <w:rPr>
          <w:rFonts w:ascii="Times New Roman" w:eastAsiaTheme="minorEastAsia" w:hAnsi="Times New Roman" w:cs="Times New Roman"/>
          <w:sz w:val="28"/>
          <w:szCs w:val="28"/>
          <w:lang w:val="en-US" w:eastAsia="zh-CN"/>
        </w:rPr>
      </w:pPr>
      <w:r w:rsidRPr="003A07C4">
        <w:rPr>
          <w:rFonts w:ascii="Times New Roman" w:hAnsi="Times New Roman" w:cs="Times New Roman"/>
          <w:sz w:val="28"/>
          <w:szCs w:val="28"/>
          <w:lang w:val="en-US"/>
        </w:rPr>
        <w:t>[</w:t>
      </w:r>
      <w:r w:rsidRPr="00DD3F63">
        <w:rPr>
          <w:rFonts w:ascii="Times New Roman" w:hAnsi="Times New Roman" w:cs="Times New Roman"/>
          <w:sz w:val="28"/>
          <w:szCs w:val="28"/>
        </w:rPr>
        <w:t>Электронный</w:t>
      </w:r>
      <w:r w:rsidRPr="003A07C4">
        <w:rPr>
          <w:rFonts w:ascii="Times New Roman" w:hAnsi="Times New Roman" w:cs="Times New Roman"/>
          <w:sz w:val="28"/>
          <w:szCs w:val="28"/>
          <w:lang w:val="en-US"/>
        </w:rPr>
        <w:t xml:space="preserve"> </w:t>
      </w:r>
      <w:r w:rsidRPr="00DD3F63">
        <w:rPr>
          <w:rFonts w:ascii="Times New Roman" w:hAnsi="Times New Roman" w:cs="Times New Roman"/>
          <w:sz w:val="28"/>
          <w:szCs w:val="28"/>
        </w:rPr>
        <w:t>ресурс</w:t>
      </w:r>
      <w:r w:rsidRPr="003A07C4">
        <w:rPr>
          <w:rFonts w:ascii="Times New Roman" w:hAnsi="Times New Roman" w:cs="Times New Roman"/>
          <w:sz w:val="28"/>
          <w:szCs w:val="28"/>
          <w:lang w:val="en-US"/>
        </w:rPr>
        <w:t xml:space="preserve">]. </w:t>
      </w:r>
      <w:r w:rsidRPr="00DD3F63">
        <w:rPr>
          <w:rFonts w:ascii="Times New Roman" w:hAnsi="Times New Roman" w:cs="Times New Roman"/>
          <w:sz w:val="28"/>
          <w:szCs w:val="28"/>
          <w:lang w:val="en-US" w:eastAsia="zh-CN"/>
        </w:rPr>
        <w:t>URL</w:t>
      </w:r>
      <w:r w:rsidRPr="003A07C4">
        <w:rPr>
          <w:rFonts w:ascii="Times New Roman" w:hAnsi="Times New Roman" w:cs="Times New Roman"/>
          <w:sz w:val="28"/>
          <w:szCs w:val="28"/>
          <w:lang w:val="en-US" w:eastAsia="zh-CN"/>
        </w:rPr>
        <w:t>:</w:t>
      </w:r>
      <w:r w:rsidRPr="003A07C4">
        <w:rPr>
          <w:rFonts w:ascii="Times New Roman" w:eastAsia="Microsoft YaHei" w:hAnsi="Times New Roman" w:cs="Times New Roman"/>
          <w:sz w:val="28"/>
          <w:szCs w:val="28"/>
          <w:lang w:val="en-US" w:eastAsia="zh-CN"/>
        </w:rPr>
        <w:t xml:space="preserve"> </w:t>
      </w:r>
      <w:hyperlink r:id="rId9" w:history="1">
        <w:r w:rsidRPr="00DD3F63">
          <w:rPr>
            <w:rStyle w:val="a3"/>
            <w:rFonts w:ascii="Times New Roman" w:hAnsi="Times New Roman" w:cs="Times New Roman"/>
            <w:sz w:val="28"/>
            <w:szCs w:val="28"/>
            <w:lang w:val="en-US"/>
          </w:rPr>
          <w:t>Creative</w:t>
        </w:r>
        <w:r w:rsidRPr="003A07C4">
          <w:rPr>
            <w:rStyle w:val="a3"/>
            <w:rFonts w:ascii="Times New Roman" w:hAnsi="Times New Roman" w:cs="Times New Roman"/>
            <w:sz w:val="28"/>
            <w:szCs w:val="28"/>
            <w:lang w:val="en-US"/>
          </w:rPr>
          <w:t xml:space="preserve"> </w:t>
        </w:r>
        <w:r w:rsidRPr="00DD3F63">
          <w:rPr>
            <w:rStyle w:val="a3"/>
            <w:rFonts w:ascii="Times New Roman" w:hAnsi="Times New Roman" w:cs="Times New Roman"/>
            <w:sz w:val="28"/>
            <w:szCs w:val="28"/>
            <w:lang w:val="en-US"/>
          </w:rPr>
          <w:t>Economy</w:t>
        </w:r>
        <w:r w:rsidRPr="003A07C4">
          <w:rPr>
            <w:rStyle w:val="a3"/>
            <w:rFonts w:ascii="Times New Roman" w:hAnsi="Times New Roman" w:cs="Times New Roman"/>
            <w:sz w:val="28"/>
            <w:szCs w:val="28"/>
            <w:lang w:val="en-US"/>
          </w:rPr>
          <w:t xml:space="preserve"> </w:t>
        </w:r>
        <w:r w:rsidRPr="00DD3F63">
          <w:rPr>
            <w:rStyle w:val="a3"/>
            <w:rFonts w:ascii="Times New Roman" w:hAnsi="Times New Roman" w:cs="Times New Roman"/>
            <w:sz w:val="28"/>
            <w:szCs w:val="28"/>
            <w:lang w:val="en-US"/>
          </w:rPr>
          <w:t>Outlook</w:t>
        </w:r>
        <w:r w:rsidRPr="003A07C4">
          <w:rPr>
            <w:rStyle w:val="a3"/>
            <w:rFonts w:ascii="Times New Roman" w:hAnsi="Times New Roman" w:cs="Times New Roman"/>
            <w:sz w:val="28"/>
            <w:szCs w:val="28"/>
            <w:lang w:val="en-US"/>
          </w:rPr>
          <w:t xml:space="preserve"> 2022 (</w:t>
        </w:r>
        <w:r w:rsidRPr="00DD3F63">
          <w:rPr>
            <w:rStyle w:val="a3"/>
            <w:rFonts w:ascii="Times New Roman" w:hAnsi="Times New Roman" w:cs="Times New Roman"/>
            <w:sz w:val="28"/>
            <w:szCs w:val="28"/>
            <w:lang w:val="en-US"/>
          </w:rPr>
          <w:t>unctad</w:t>
        </w:r>
        <w:r w:rsidRPr="003A07C4">
          <w:rPr>
            <w:rStyle w:val="a3"/>
            <w:rFonts w:ascii="Times New Roman" w:hAnsi="Times New Roman" w:cs="Times New Roman"/>
            <w:sz w:val="28"/>
            <w:szCs w:val="28"/>
            <w:lang w:val="en-US"/>
          </w:rPr>
          <w:t>.</w:t>
        </w:r>
        <w:r w:rsidRPr="00DD3F63">
          <w:rPr>
            <w:rStyle w:val="a3"/>
            <w:rFonts w:ascii="Times New Roman" w:hAnsi="Times New Roman" w:cs="Times New Roman"/>
            <w:sz w:val="28"/>
            <w:szCs w:val="28"/>
            <w:lang w:val="en-US"/>
          </w:rPr>
          <w:t>org</w:t>
        </w:r>
        <w:r w:rsidRPr="003A07C4">
          <w:rPr>
            <w:rStyle w:val="a3"/>
            <w:rFonts w:ascii="Times New Roman" w:hAnsi="Times New Roman" w:cs="Times New Roman"/>
            <w:sz w:val="28"/>
            <w:szCs w:val="28"/>
            <w:lang w:val="en-US"/>
          </w:rPr>
          <w:t>)</w:t>
        </w:r>
      </w:hyperlink>
      <w:r w:rsidRPr="003A07C4">
        <w:rPr>
          <w:rStyle w:val="a3"/>
          <w:rFonts w:ascii="Times New Roman" w:hAnsi="Times New Roman" w:cs="Times New Roman"/>
          <w:sz w:val="28"/>
          <w:szCs w:val="28"/>
          <w:lang w:val="en-US"/>
        </w:rPr>
        <w:t xml:space="preserve"> </w:t>
      </w:r>
      <w:r w:rsidRPr="003A07C4">
        <w:rPr>
          <w:rStyle w:val="a3"/>
          <w:rFonts w:ascii="Times New Roman" w:hAnsi="Times New Roman" w:cs="Times New Roman"/>
          <w:color w:val="auto"/>
          <w:sz w:val="28"/>
          <w:szCs w:val="28"/>
          <w:u w:val="none"/>
          <w:lang w:val="en-US"/>
        </w:rPr>
        <w:t>(</w:t>
      </w:r>
      <w:r w:rsidRPr="003A07C4">
        <w:rPr>
          <w:rStyle w:val="a3"/>
          <w:rFonts w:ascii="Times New Roman" w:hAnsi="Times New Roman" w:cs="Times New Roman"/>
          <w:color w:val="auto"/>
          <w:sz w:val="28"/>
          <w:szCs w:val="28"/>
          <w:u w:val="none"/>
        </w:rPr>
        <w:t>дата</w:t>
      </w:r>
      <w:r w:rsidRPr="003A07C4">
        <w:rPr>
          <w:rStyle w:val="a3"/>
          <w:rFonts w:ascii="Times New Roman" w:hAnsi="Times New Roman" w:cs="Times New Roman"/>
          <w:color w:val="auto"/>
          <w:sz w:val="28"/>
          <w:szCs w:val="28"/>
          <w:u w:val="none"/>
          <w:lang w:val="en-US"/>
        </w:rPr>
        <w:t xml:space="preserve"> </w:t>
      </w:r>
      <w:r w:rsidRPr="003A07C4">
        <w:rPr>
          <w:rStyle w:val="a3"/>
          <w:rFonts w:ascii="Times New Roman" w:hAnsi="Times New Roman" w:cs="Times New Roman"/>
          <w:color w:val="auto"/>
          <w:sz w:val="28"/>
          <w:szCs w:val="28"/>
          <w:u w:val="none"/>
        </w:rPr>
        <w:t>обращения</w:t>
      </w:r>
      <w:r w:rsidRPr="003A07C4">
        <w:rPr>
          <w:rStyle w:val="a3"/>
          <w:rFonts w:ascii="Times New Roman" w:hAnsi="Times New Roman" w:cs="Times New Roman"/>
          <w:color w:val="auto"/>
          <w:sz w:val="28"/>
          <w:szCs w:val="28"/>
          <w:u w:val="none"/>
          <w:lang w:val="en-US"/>
        </w:rPr>
        <w:t xml:space="preserve">: </w:t>
      </w:r>
      <w:r w:rsidRPr="003A07C4">
        <w:rPr>
          <w:rStyle w:val="a3"/>
          <w:rFonts w:ascii="Times New Roman" w:hAnsi="Times New Roman" w:cs="Times New Roman"/>
          <w:color w:val="auto"/>
          <w:sz w:val="28"/>
          <w:szCs w:val="28"/>
          <w:u w:val="none"/>
          <w:lang w:val="en-US"/>
        </w:rPr>
        <w:t>11</w:t>
      </w:r>
      <w:r w:rsidRPr="003A07C4">
        <w:rPr>
          <w:rStyle w:val="a3"/>
          <w:rFonts w:ascii="Times New Roman" w:hAnsi="Times New Roman" w:cs="Times New Roman"/>
          <w:color w:val="auto"/>
          <w:sz w:val="28"/>
          <w:szCs w:val="28"/>
          <w:u w:val="none"/>
          <w:lang w:val="en-US"/>
        </w:rPr>
        <w:t>.05.202</w:t>
      </w:r>
      <w:r w:rsidRPr="003A07C4">
        <w:rPr>
          <w:rStyle w:val="a3"/>
          <w:rFonts w:ascii="Times New Roman" w:hAnsi="Times New Roman" w:cs="Times New Roman"/>
          <w:color w:val="auto"/>
          <w:sz w:val="28"/>
          <w:szCs w:val="28"/>
          <w:u w:val="none"/>
          <w:lang w:val="en-US"/>
        </w:rPr>
        <w:t>4</w:t>
      </w:r>
      <w:r w:rsidRPr="003A07C4">
        <w:rPr>
          <w:rStyle w:val="a3"/>
          <w:rFonts w:ascii="Times New Roman" w:hAnsi="Times New Roman" w:cs="Times New Roman"/>
          <w:color w:val="auto"/>
          <w:sz w:val="28"/>
          <w:szCs w:val="28"/>
          <w:u w:val="none"/>
          <w:lang w:val="en-US"/>
        </w:rPr>
        <w:t>).</w:t>
      </w:r>
    </w:p>
    <w:p w14:paraId="166151BF" w14:textId="77777777" w:rsidR="00243434" w:rsidRDefault="00243434" w:rsidP="007E4C0E">
      <w:pPr>
        <w:spacing w:line="360" w:lineRule="auto"/>
        <w:ind w:left="709"/>
        <w:jc w:val="both"/>
        <w:rPr>
          <w:rFonts w:ascii="Times New Roman" w:hAnsi="Times New Roman" w:cs="Times New Roman"/>
          <w:sz w:val="28"/>
          <w:szCs w:val="28"/>
        </w:rPr>
      </w:pPr>
    </w:p>
    <w:p w14:paraId="7BAF0F89" w14:textId="7EBC8F92" w:rsidR="007E4C0E" w:rsidRDefault="007E4C0E" w:rsidP="007E4C0E">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Автор: Коноплева Ксения Алексеевна</w:t>
      </w:r>
    </w:p>
    <w:p w14:paraId="0D0EFCF7" w14:textId="4B063CCE" w:rsidR="007E4C0E" w:rsidRDefault="007E4C0E" w:rsidP="007E4C0E">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Место учебы: Бурятский государственный университет, ВИ, кафедра Истории и регионоведения стран Азии</w:t>
      </w:r>
    </w:p>
    <w:p w14:paraId="17A3BD22" w14:textId="2571D86E" w:rsidR="007E4C0E" w:rsidRDefault="007E4C0E" w:rsidP="007E4C0E">
      <w:pPr>
        <w:spacing w:after="0" w:line="360" w:lineRule="auto"/>
        <w:ind w:firstLine="709"/>
        <w:rPr>
          <w:rFonts w:ascii="Times New Roman" w:hAnsi="Times New Roman" w:cs="Times New Roman"/>
          <w:sz w:val="28"/>
          <w:szCs w:val="28"/>
          <w:lang w:val="en-US"/>
        </w:rPr>
      </w:pPr>
      <w:r>
        <w:rPr>
          <w:rFonts w:ascii="Times New Roman" w:hAnsi="Times New Roman" w:cs="Times New Roman"/>
          <w:sz w:val="28"/>
          <w:szCs w:val="28"/>
        </w:rPr>
        <w:t xml:space="preserve">Контакты: 89244577399, </w:t>
      </w:r>
      <w:hyperlink r:id="rId10" w:history="1">
        <w:r w:rsidRPr="002E3348">
          <w:rPr>
            <w:rStyle w:val="a3"/>
            <w:rFonts w:ascii="Times New Roman" w:hAnsi="Times New Roman" w:cs="Times New Roman"/>
            <w:sz w:val="28"/>
            <w:szCs w:val="28"/>
            <w:lang w:val="en-US"/>
          </w:rPr>
          <w:t>nicollorain</w:t>
        </w:r>
        <w:r w:rsidRPr="007E4C0E">
          <w:rPr>
            <w:rStyle w:val="a3"/>
            <w:rFonts w:ascii="Times New Roman" w:hAnsi="Times New Roman" w:cs="Times New Roman"/>
            <w:sz w:val="28"/>
            <w:szCs w:val="28"/>
          </w:rPr>
          <w:t>@</w:t>
        </w:r>
        <w:r w:rsidRPr="002E3348">
          <w:rPr>
            <w:rStyle w:val="a3"/>
            <w:rFonts w:ascii="Times New Roman" w:hAnsi="Times New Roman" w:cs="Times New Roman"/>
            <w:sz w:val="28"/>
            <w:szCs w:val="28"/>
            <w:lang w:val="en-US"/>
          </w:rPr>
          <w:t>gmail</w:t>
        </w:r>
        <w:r w:rsidRPr="007E4C0E">
          <w:rPr>
            <w:rStyle w:val="a3"/>
            <w:rFonts w:ascii="Times New Roman" w:hAnsi="Times New Roman" w:cs="Times New Roman"/>
            <w:sz w:val="28"/>
            <w:szCs w:val="28"/>
          </w:rPr>
          <w:t>.</w:t>
        </w:r>
        <w:r w:rsidRPr="002E3348">
          <w:rPr>
            <w:rStyle w:val="a3"/>
            <w:rFonts w:ascii="Times New Roman" w:hAnsi="Times New Roman" w:cs="Times New Roman"/>
            <w:sz w:val="28"/>
            <w:szCs w:val="28"/>
            <w:lang w:val="en-US"/>
          </w:rPr>
          <w:t>com</w:t>
        </w:r>
      </w:hyperlink>
    </w:p>
    <w:p w14:paraId="7A741926" w14:textId="77777777" w:rsidR="007E4C0E" w:rsidRPr="007E4C0E" w:rsidRDefault="007E4C0E" w:rsidP="007E4C0E">
      <w:pPr>
        <w:spacing w:after="0" w:line="360" w:lineRule="auto"/>
        <w:ind w:firstLine="709"/>
        <w:rPr>
          <w:rFonts w:ascii="Times New Roman" w:hAnsi="Times New Roman" w:cs="Times New Roman"/>
          <w:sz w:val="28"/>
          <w:szCs w:val="28"/>
        </w:rPr>
      </w:pPr>
    </w:p>
    <w:p w14:paraId="562D4ED7" w14:textId="77777777" w:rsidR="007E4C0E" w:rsidRPr="007E4C0E" w:rsidRDefault="007E4C0E" w:rsidP="007E4C0E">
      <w:pPr>
        <w:spacing w:after="0" w:line="360" w:lineRule="auto"/>
        <w:ind w:firstLine="709"/>
        <w:rPr>
          <w:rFonts w:ascii="Times New Roman" w:hAnsi="Times New Roman" w:cs="Times New Roman"/>
          <w:sz w:val="28"/>
          <w:szCs w:val="28"/>
        </w:rPr>
      </w:pPr>
      <w:r w:rsidRPr="007E4C0E">
        <w:rPr>
          <w:rFonts w:ascii="Times New Roman" w:hAnsi="Times New Roman" w:cs="Times New Roman"/>
          <w:sz w:val="28"/>
          <w:szCs w:val="28"/>
          <w:lang w:val="en-US"/>
        </w:rPr>
        <w:t>Author</w:t>
      </w:r>
      <w:r w:rsidRPr="007E4C0E">
        <w:rPr>
          <w:rFonts w:ascii="Times New Roman" w:hAnsi="Times New Roman" w:cs="Times New Roman"/>
          <w:sz w:val="28"/>
          <w:szCs w:val="28"/>
        </w:rPr>
        <w:t xml:space="preserve">: </w:t>
      </w:r>
      <w:r w:rsidRPr="007E4C0E">
        <w:rPr>
          <w:rFonts w:ascii="Times New Roman" w:hAnsi="Times New Roman" w:cs="Times New Roman"/>
          <w:sz w:val="28"/>
          <w:szCs w:val="28"/>
          <w:lang w:val="en-US"/>
        </w:rPr>
        <w:t>Konopleva</w:t>
      </w:r>
      <w:r w:rsidRPr="007E4C0E">
        <w:rPr>
          <w:rFonts w:ascii="Times New Roman" w:hAnsi="Times New Roman" w:cs="Times New Roman"/>
          <w:sz w:val="28"/>
          <w:szCs w:val="28"/>
        </w:rPr>
        <w:t xml:space="preserve"> </w:t>
      </w:r>
      <w:r w:rsidRPr="007E4C0E">
        <w:rPr>
          <w:rFonts w:ascii="Times New Roman" w:hAnsi="Times New Roman" w:cs="Times New Roman"/>
          <w:sz w:val="28"/>
          <w:szCs w:val="28"/>
          <w:lang w:val="en-US"/>
        </w:rPr>
        <w:t>Ksenia</w:t>
      </w:r>
      <w:r w:rsidRPr="007E4C0E">
        <w:rPr>
          <w:rFonts w:ascii="Times New Roman" w:hAnsi="Times New Roman" w:cs="Times New Roman"/>
          <w:sz w:val="28"/>
          <w:szCs w:val="28"/>
        </w:rPr>
        <w:t xml:space="preserve"> </w:t>
      </w:r>
      <w:r w:rsidRPr="007E4C0E">
        <w:rPr>
          <w:rFonts w:ascii="Times New Roman" w:hAnsi="Times New Roman" w:cs="Times New Roman"/>
          <w:sz w:val="28"/>
          <w:szCs w:val="28"/>
          <w:lang w:val="en-US"/>
        </w:rPr>
        <w:t>Alekseevna</w:t>
      </w:r>
    </w:p>
    <w:p w14:paraId="233681B9" w14:textId="26BC498A" w:rsidR="007E4C0E" w:rsidRPr="007E4C0E" w:rsidRDefault="007E4C0E" w:rsidP="007E4C0E">
      <w:pPr>
        <w:spacing w:after="0" w:line="360" w:lineRule="auto"/>
        <w:ind w:firstLine="709"/>
        <w:rPr>
          <w:rFonts w:ascii="Times New Roman" w:hAnsi="Times New Roman" w:cs="Times New Roman"/>
          <w:sz w:val="28"/>
          <w:szCs w:val="28"/>
          <w:lang w:val="en-US"/>
        </w:rPr>
      </w:pPr>
      <w:r w:rsidRPr="007E4C0E">
        <w:rPr>
          <w:rFonts w:ascii="Times New Roman" w:hAnsi="Times New Roman" w:cs="Times New Roman"/>
          <w:sz w:val="28"/>
          <w:szCs w:val="28"/>
          <w:lang w:val="en-US"/>
        </w:rPr>
        <w:t xml:space="preserve">Place of study: Buryat State University, </w:t>
      </w:r>
      <w:r>
        <w:rPr>
          <w:rFonts w:ascii="Times New Roman" w:hAnsi="Times New Roman" w:cs="Times New Roman"/>
          <w:sz w:val="28"/>
          <w:szCs w:val="28"/>
          <w:lang w:val="en-US"/>
        </w:rPr>
        <w:t>OI</w:t>
      </w:r>
      <w:r w:rsidRPr="007E4C0E">
        <w:rPr>
          <w:rFonts w:ascii="Times New Roman" w:hAnsi="Times New Roman" w:cs="Times New Roman"/>
          <w:sz w:val="28"/>
          <w:szCs w:val="28"/>
          <w:lang w:val="en-US"/>
        </w:rPr>
        <w:t>, Department of History and Regional Studies of Asian countries.</w:t>
      </w:r>
    </w:p>
    <w:p w14:paraId="6B773B6C" w14:textId="3CA1A12D" w:rsidR="007E4C0E" w:rsidRDefault="007E4C0E" w:rsidP="007E4C0E">
      <w:pPr>
        <w:spacing w:after="0" w:line="360" w:lineRule="auto"/>
        <w:ind w:firstLine="709"/>
        <w:rPr>
          <w:rFonts w:ascii="Times New Roman" w:hAnsi="Times New Roman" w:cs="Times New Roman"/>
          <w:sz w:val="28"/>
          <w:szCs w:val="28"/>
          <w:lang w:val="en-US"/>
        </w:rPr>
      </w:pPr>
      <w:r w:rsidRPr="007E4C0E">
        <w:rPr>
          <w:rFonts w:ascii="Times New Roman" w:hAnsi="Times New Roman" w:cs="Times New Roman"/>
          <w:sz w:val="28"/>
          <w:szCs w:val="28"/>
          <w:lang w:val="en-US"/>
        </w:rPr>
        <w:t xml:space="preserve">Contacts: 89244577399, </w:t>
      </w:r>
      <w:hyperlink r:id="rId11" w:history="1">
        <w:r w:rsidRPr="002E3348">
          <w:rPr>
            <w:rStyle w:val="a3"/>
            <w:rFonts w:ascii="Times New Roman" w:hAnsi="Times New Roman" w:cs="Times New Roman"/>
            <w:sz w:val="28"/>
            <w:szCs w:val="28"/>
            <w:lang w:val="en-US"/>
          </w:rPr>
          <w:t>nicollorain@gmail.com</w:t>
        </w:r>
      </w:hyperlink>
    </w:p>
    <w:p w14:paraId="30C43B21" w14:textId="6B0CCF6A" w:rsidR="007E4C0E" w:rsidRPr="007E4C0E" w:rsidRDefault="007E4C0E" w:rsidP="007E4C0E">
      <w:pPr>
        <w:spacing w:after="0" w:line="360" w:lineRule="auto"/>
        <w:ind w:firstLine="709"/>
        <w:rPr>
          <w:rFonts w:ascii="Times New Roman" w:hAnsi="Times New Roman" w:cs="Times New Roman"/>
          <w:sz w:val="28"/>
          <w:szCs w:val="28"/>
          <w:u w:val="single"/>
          <w:lang w:val="en-US"/>
        </w:rPr>
      </w:pPr>
      <w:r w:rsidRPr="007E4C0E">
        <w:rPr>
          <w:rFonts w:ascii="Times New Roman" w:hAnsi="Times New Roman" w:cs="Times New Roman"/>
          <w:sz w:val="28"/>
          <w:szCs w:val="28"/>
          <w:u w:val="single"/>
        </w:rPr>
        <w:t>Раздел</w:t>
      </w:r>
      <w:r w:rsidRPr="007E4C0E">
        <w:rPr>
          <w:rFonts w:ascii="Times New Roman" w:hAnsi="Times New Roman" w:cs="Times New Roman"/>
          <w:sz w:val="28"/>
          <w:szCs w:val="28"/>
          <w:u w:val="single"/>
          <w:lang w:val="en-US"/>
        </w:rPr>
        <w:t xml:space="preserve"> </w:t>
      </w:r>
      <w:r w:rsidRPr="007E4C0E">
        <w:rPr>
          <w:rFonts w:ascii="Times New Roman" w:hAnsi="Times New Roman" w:cs="Times New Roman"/>
          <w:sz w:val="28"/>
          <w:szCs w:val="28"/>
          <w:u w:val="single"/>
        </w:rPr>
        <w:t xml:space="preserve">журнала </w:t>
      </w:r>
      <w:r>
        <w:rPr>
          <w:rFonts w:ascii="Times New Roman" w:hAnsi="Times New Roman" w:cs="Times New Roman"/>
          <w:sz w:val="28"/>
          <w:szCs w:val="28"/>
          <w:u w:val="single"/>
        </w:rPr>
        <w:t>№</w:t>
      </w:r>
      <w:r w:rsidRPr="007E4C0E">
        <w:rPr>
          <w:rFonts w:ascii="Times New Roman" w:hAnsi="Times New Roman" w:cs="Times New Roman"/>
          <w:sz w:val="28"/>
          <w:szCs w:val="28"/>
          <w:u w:val="single"/>
        </w:rPr>
        <w:t>2.</w:t>
      </w:r>
    </w:p>
    <w:sectPr w:rsidR="007E4C0E" w:rsidRPr="007E4C0E" w:rsidSect="00AA5D90">
      <w:foot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13687E" w14:textId="77777777" w:rsidR="006470F0" w:rsidRDefault="006470F0" w:rsidP="00442623">
      <w:pPr>
        <w:spacing w:after="0" w:line="240" w:lineRule="auto"/>
      </w:pPr>
      <w:r>
        <w:separator/>
      </w:r>
    </w:p>
  </w:endnote>
  <w:endnote w:type="continuationSeparator" w:id="0">
    <w:p w14:paraId="054EEEE2" w14:textId="77777777" w:rsidR="006470F0" w:rsidRDefault="006470F0" w:rsidP="00442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icrosoft YaHei">
    <w:panose1 w:val="020B0503020204020204"/>
    <w:charset w:val="86"/>
    <w:family w:val="swiss"/>
    <w:pitch w:val="variable"/>
    <w:sig w:usb0="80000287" w:usb1="2ACF3C50"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12729185"/>
      <w:docPartObj>
        <w:docPartGallery w:val="Page Numbers (Bottom of Page)"/>
        <w:docPartUnique/>
      </w:docPartObj>
    </w:sdtPr>
    <w:sdtContent>
      <w:p w14:paraId="09B85A3A" w14:textId="0EADEA7E" w:rsidR="00442623" w:rsidRDefault="00442623">
        <w:pPr>
          <w:pStyle w:val="a7"/>
          <w:jc w:val="center"/>
        </w:pPr>
        <w:r>
          <w:fldChar w:fldCharType="begin"/>
        </w:r>
        <w:r>
          <w:instrText>PAGE   \* MERGEFORMAT</w:instrText>
        </w:r>
        <w:r>
          <w:fldChar w:fldCharType="separate"/>
        </w:r>
        <w:r>
          <w:t>2</w:t>
        </w:r>
        <w:r>
          <w:fldChar w:fldCharType="end"/>
        </w:r>
      </w:p>
    </w:sdtContent>
  </w:sdt>
  <w:p w14:paraId="08A36B69" w14:textId="77777777" w:rsidR="00442623" w:rsidRDefault="0044262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F6D1EC" w14:textId="77777777" w:rsidR="006470F0" w:rsidRDefault="006470F0" w:rsidP="00442623">
      <w:pPr>
        <w:spacing w:after="0" w:line="240" w:lineRule="auto"/>
      </w:pPr>
      <w:r>
        <w:separator/>
      </w:r>
    </w:p>
  </w:footnote>
  <w:footnote w:type="continuationSeparator" w:id="0">
    <w:p w14:paraId="6F54232C" w14:textId="77777777" w:rsidR="006470F0" w:rsidRDefault="006470F0" w:rsidP="004426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452246"/>
    <w:multiLevelType w:val="hybridMultilevel"/>
    <w:tmpl w:val="9690A0D4"/>
    <w:lvl w:ilvl="0" w:tplc="5CDAA70E">
      <w:start w:val="1"/>
      <w:numFmt w:val="decimal"/>
      <w:lvlText w:val="%1."/>
      <w:lvlJc w:val="left"/>
      <w:pPr>
        <w:ind w:left="1069" w:hanging="36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381E0494"/>
    <w:multiLevelType w:val="multilevel"/>
    <w:tmpl w:val="F7761AD8"/>
    <w:lvl w:ilvl="0">
      <w:start w:val="1"/>
      <w:numFmt w:val="decimal"/>
      <w:lvlText w:val="%1."/>
      <w:lvlJc w:val="left"/>
      <w:pPr>
        <w:ind w:left="1069" w:hanging="360"/>
      </w:pPr>
      <w:rPr>
        <w:rFonts w:hint="default"/>
        <w:sz w:val="28"/>
      </w:rPr>
    </w:lvl>
    <w:lvl w:ilvl="1">
      <w:start w:val="2"/>
      <w:numFmt w:val="decimal"/>
      <w:isLgl/>
      <w:lvlText w:val="%1.%2."/>
      <w:lvlJc w:val="left"/>
      <w:pPr>
        <w:ind w:left="1429" w:hanging="720"/>
      </w:pPr>
      <w:rPr>
        <w:rFonts w:hint="default"/>
        <w:color w:val="000000" w:themeColor="text1"/>
      </w:rPr>
    </w:lvl>
    <w:lvl w:ilvl="2">
      <w:start w:val="1"/>
      <w:numFmt w:val="decimal"/>
      <w:isLgl/>
      <w:lvlText w:val="%1.%2.%3."/>
      <w:lvlJc w:val="left"/>
      <w:pPr>
        <w:ind w:left="1429" w:hanging="720"/>
      </w:pPr>
      <w:rPr>
        <w:rFonts w:hint="default"/>
        <w:color w:val="000000" w:themeColor="text1"/>
      </w:rPr>
    </w:lvl>
    <w:lvl w:ilvl="3">
      <w:start w:val="1"/>
      <w:numFmt w:val="decimal"/>
      <w:isLgl/>
      <w:lvlText w:val="%1.%2.%3.%4."/>
      <w:lvlJc w:val="left"/>
      <w:pPr>
        <w:ind w:left="1789" w:hanging="1080"/>
      </w:pPr>
      <w:rPr>
        <w:rFonts w:hint="default"/>
        <w:color w:val="000000" w:themeColor="text1"/>
      </w:rPr>
    </w:lvl>
    <w:lvl w:ilvl="4">
      <w:start w:val="1"/>
      <w:numFmt w:val="decimal"/>
      <w:isLgl/>
      <w:lvlText w:val="%1.%2.%3.%4.%5."/>
      <w:lvlJc w:val="left"/>
      <w:pPr>
        <w:ind w:left="1789" w:hanging="1080"/>
      </w:pPr>
      <w:rPr>
        <w:rFonts w:hint="default"/>
        <w:color w:val="000000" w:themeColor="text1"/>
      </w:rPr>
    </w:lvl>
    <w:lvl w:ilvl="5">
      <w:start w:val="1"/>
      <w:numFmt w:val="decimal"/>
      <w:isLgl/>
      <w:lvlText w:val="%1.%2.%3.%4.%5.%6."/>
      <w:lvlJc w:val="left"/>
      <w:pPr>
        <w:ind w:left="2149" w:hanging="1440"/>
      </w:pPr>
      <w:rPr>
        <w:rFonts w:hint="default"/>
        <w:color w:val="000000" w:themeColor="text1"/>
      </w:rPr>
    </w:lvl>
    <w:lvl w:ilvl="6">
      <w:start w:val="1"/>
      <w:numFmt w:val="decimal"/>
      <w:isLgl/>
      <w:lvlText w:val="%1.%2.%3.%4.%5.%6.%7."/>
      <w:lvlJc w:val="left"/>
      <w:pPr>
        <w:ind w:left="2509" w:hanging="1800"/>
      </w:pPr>
      <w:rPr>
        <w:rFonts w:hint="default"/>
        <w:color w:val="000000" w:themeColor="text1"/>
      </w:rPr>
    </w:lvl>
    <w:lvl w:ilvl="7">
      <w:start w:val="1"/>
      <w:numFmt w:val="decimal"/>
      <w:isLgl/>
      <w:lvlText w:val="%1.%2.%3.%4.%5.%6.%7.%8."/>
      <w:lvlJc w:val="left"/>
      <w:pPr>
        <w:ind w:left="2509" w:hanging="1800"/>
      </w:pPr>
      <w:rPr>
        <w:rFonts w:hint="default"/>
        <w:color w:val="000000" w:themeColor="text1"/>
      </w:rPr>
    </w:lvl>
    <w:lvl w:ilvl="8">
      <w:start w:val="1"/>
      <w:numFmt w:val="decimal"/>
      <w:isLgl/>
      <w:lvlText w:val="%1.%2.%3.%4.%5.%6.%7.%8.%9."/>
      <w:lvlJc w:val="left"/>
      <w:pPr>
        <w:ind w:left="2869" w:hanging="2160"/>
      </w:pPr>
      <w:rPr>
        <w:rFonts w:hint="default"/>
        <w:color w:val="000000" w:themeColor="text1"/>
      </w:rPr>
    </w:lvl>
  </w:abstractNum>
  <w:abstractNum w:abstractNumId="2" w15:restartNumberingAfterBreak="0">
    <w:nsid w:val="4E1955CA"/>
    <w:multiLevelType w:val="hybridMultilevel"/>
    <w:tmpl w:val="26305474"/>
    <w:lvl w:ilvl="0" w:tplc="CD2E1A2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680163853">
    <w:abstractNumId w:val="2"/>
  </w:num>
  <w:num w:numId="2" w16cid:durableId="1050302742">
    <w:abstractNumId w:val="0"/>
  </w:num>
  <w:num w:numId="3" w16cid:durableId="2342912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376"/>
    <w:rsid w:val="00045802"/>
    <w:rsid w:val="001148A2"/>
    <w:rsid w:val="00243434"/>
    <w:rsid w:val="00301C6D"/>
    <w:rsid w:val="003A07C4"/>
    <w:rsid w:val="00405C30"/>
    <w:rsid w:val="00442623"/>
    <w:rsid w:val="00624180"/>
    <w:rsid w:val="006470F0"/>
    <w:rsid w:val="007245A2"/>
    <w:rsid w:val="007A3D66"/>
    <w:rsid w:val="007C1CFC"/>
    <w:rsid w:val="007E4072"/>
    <w:rsid w:val="007E4C0E"/>
    <w:rsid w:val="008376AC"/>
    <w:rsid w:val="008A5AEF"/>
    <w:rsid w:val="008B6376"/>
    <w:rsid w:val="009454A2"/>
    <w:rsid w:val="00AA5D90"/>
    <w:rsid w:val="00B55FE6"/>
    <w:rsid w:val="00B949FE"/>
    <w:rsid w:val="00C30DF9"/>
    <w:rsid w:val="00C37744"/>
    <w:rsid w:val="00C933B6"/>
    <w:rsid w:val="00CF0684"/>
    <w:rsid w:val="00E647FC"/>
    <w:rsid w:val="00F91909"/>
    <w:rsid w:val="00FA57E5"/>
    <w:rsid w:val="00FC6CA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9A462"/>
  <w15:chartTrackingRefBased/>
  <w15:docId w15:val="{1A8A2540-0A63-46B6-8FA9-504FBC83D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ru-RU"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E4072"/>
    <w:rPr>
      <w:color w:val="0000FF"/>
      <w:u w:val="single"/>
    </w:rPr>
  </w:style>
  <w:style w:type="paragraph" w:styleId="a4">
    <w:name w:val="List Paragraph"/>
    <w:basedOn w:val="a"/>
    <w:uiPriority w:val="34"/>
    <w:qFormat/>
    <w:rsid w:val="007E4072"/>
    <w:pPr>
      <w:spacing w:after="0" w:line="240" w:lineRule="auto"/>
      <w:ind w:left="720"/>
      <w:contextualSpacing/>
    </w:pPr>
    <w:rPr>
      <w:rFonts w:eastAsiaTheme="minorHAnsi"/>
      <w:kern w:val="0"/>
      <w:lang w:eastAsia="en-US"/>
      <w14:ligatures w14:val="none"/>
    </w:rPr>
  </w:style>
  <w:style w:type="paragraph" w:styleId="a5">
    <w:name w:val="header"/>
    <w:basedOn w:val="a"/>
    <w:link w:val="a6"/>
    <w:uiPriority w:val="99"/>
    <w:unhideWhenUsed/>
    <w:rsid w:val="0044262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623"/>
  </w:style>
  <w:style w:type="paragraph" w:styleId="a7">
    <w:name w:val="footer"/>
    <w:basedOn w:val="a"/>
    <w:link w:val="a8"/>
    <w:uiPriority w:val="99"/>
    <w:unhideWhenUsed/>
    <w:rsid w:val="0044262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623"/>
  </w:style>
  <w:style w:type="character" w:styleId="a9">
    <w:name w:val="FollowedHyperlink"/>
    <w:basedOn w:val="a0"/>
    <w:uiPriority w:val="99"/>
    <w:semiHidden/>
    <w:unhideWhenUsed/>
    <w:rsid w:val="007245A2"/>
    <w:rPr>
      <w:color w:val="954F72" w:themeColor="followedHyperlink"/>
      <w:u w:val="single"/>
    </w:rPr>
  </w:style>
  <w:style w:type="character" w:styleId="aa">
    <w:name w:val="Unresolved Mention"/>
    <w:basedOn w:val="a0"/>
    <w:uiPriority w:val="99"/>
    <w:semiHidden/>
    <w:unhideWhenUsed/>
    <w:rsid w:val="007E4C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ctad.org/system/files/official-document/ditcted2018d3_en.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hinadaily.com.cn/culture/2017-10/03/content_32795697.ht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icollorain@gmail.com" TargetMode="External"/><Relationship Id="rId5" Type="http://schemas.openxmlformats.org/officeDocument/2006/relationships/footnotes" Target="footnotes.xml"/><Relationship Id="rId10" Type="http://schemas.openxmlformats.org/officeDocument/2006/relationships/hyperlink" Target="mailto:nicollorain@gmail.com" TargetMode="External"/><Relationship Id="rId4" Type="http://schemas.openxmlformats.org/officeDocument/2006/relationships/webSettings" Target="webSettings.xml"/><Relationship Id="rId9" Type="http://schemas.openxmlformats.org/officeDocument/2006/relationships/hyperlink" Target="https://unctad.org/system/files/official-document/ditctsce2022d1_en.pdf"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7</Pages>
  <Words>1804</Words>
  <Characters>10283</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Ксения Коноплева</dc:creator>
  <cp:keywords/>
  <dc:description/>
  <cp:lastModifiedBy>Ксения Коноплева</cp:lastModifiedBy>
  <cp:revision>17</cp:revision>
  <dcterms:created xsi:type="dcterms:W3CDTF">2024-04-17T13:05:00Z</dcterms:created>
  <dcterms:modified xsi:type="dcterms:W3CDTF">2024-06-14T07:18:00Z</dcterms:modified>
</cp:coreProperties>
</file>